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63A77" w14:textId="77777777" w:rsidR="00930C43" w:rsidRPr="003A319E" w:rsidRDefault="00930C43" w:rsidP="00930C43">
      <w:pPr>
        <w:jc w:val="center"/>
        <w:rPr>
          <w:b/>
        </w:rPr>
      </w:pPr>
      <w:r w:rsidRPr="003A319E">
        <w:rPr>
          <w:b/>
        </w:rPr>
        <w:t>University of Oklahoma</w:t>
      </w:r>
    </w:p>
    <w:p w14:paraId="030DB981" w14:textId="77777777" w:rsidR="00930C43" w:rsidRPr="003A319E" w:rsidRDefault="00930C43" w:rsidP="00930C43">
      <w:pPr>
        <w:jc w:val="center"/>
        <w:rPr>
          <w:b/>
        </w:rPr>
      </w:pPr>
      <w:r w:rsidRPr="003A319E">
        <w:rPr>
          <w:b/>
        </w:rPr>
        <w:t>College</w:t>
      </w:r>
    </w:p>
    <w:p w14:paraId="40924E46" w14:textId="77777777" w:rsidR="00930C43" w:rsidRPr="003A319E" w:rsidRDefault="00F13693" w:rsidP="00930C43">
      <w:pPr>
        <w:jc w:val="center"/>
        <w:rPr>
          <w:b/>
        </w:rPr>
      </w:pPr>
      <w:r>
        <w:rPr>
          <w:b/>
        </w:rPr>
        <w:t>Unit</w:t>
      </w:r>
    </w:p>
    <w:p w14:paraId="47D1A70D" w14:textId="77777777" w:rsidR="00930C43" w:rsidRPr="003A319E" w:rsidRDefault="00930C43" w:rsidP="009D709E">
      <w:pPr>
        <w:pStyle w:val="Heading1"/>
        <w:jc w:val="center"/>
      </w:pPr>
      <w:r w:rsidRPr="003A319E">
        <w:t>Course Number</w:t>
      </w:r>
      <w:r w:rsidR="00A84EF8">
        <w:t>: Course Title</w:t>
      </w:r>
    </w:p>
    <w:p w14:paraId="51028379" w14:textId="77777777" w:rsidR="00930C43" w:rsidRPr="003A319E" w:rsidRDefault="00A84EF8" w:rsidP="00930C43">
      <w:pPr>
        <w:jc w:val="center"/>
        <w:rPr>
          <w:b/>
        </w:rPr>
      </w:pPr>
      <w:r>
        <w:rPr>
          <w:b/>
        </w:rPr>
        <w:t xml:space="preserve">Semester </w:t>
      </w:r>
      <w:r w:rsidR="00930C43" w:rsidRPr="003A319E">
        <w:rPr>
          <w:b/>
        </w:rPr>
        <w:t>Year</w:t>
      </w:r>
    </w:p>
    <w:p w14:paraId="687AAC6B" w14:textId="77777777" w:rsidR="00930C43" w:rsidRPr="003A319E" w:rsidRDefault="00930C43" w:rsidP="00930C43">
      <w:pPr>
        <w:jc w:val="center"/>
        <w:rPr>
          <w:b/>
        </w:rPr>
      </w:pPr>
    </w:p>
    <w:p w14:paraId="4535818D" w14:textId="77777777" w:rsidR="00930C43" w:rsidRPr="00E15E54" w:rsidRDefault="00930C43" w:rsidP="00930C43">
      <w:r w:rsidRPr="003A319E">
        <w:rPr>
          <w:b/>
        </w:rPr>
        <w:t xml:space="preserve">Instructor: </w:t>
      </w:r>
      <w:r w:rsidRPr="003A319E">
        <w:t xml:space="preserve">Dr. ×× </w:t>
      </w:r>
      <w:r w:rsidRPr="003A319E">
        <w:br/>
      </w:r>
      <w:r w:rsidRPr="00F13693">
        <w:rPr>
          <w:b/>
        </w:rPr>
        <w:t>Office</w:t>
      </w:r>
      <w:r w:rsidR="00261261">
        <w:t>: Building Number</w:t>
      </w:r>
      <w:r w:rsidRPr="003A319E">
        <w:br/>
      </w:r>
      <w:r w:rsidRPr="00F13693">
        <w:rPr>
          <w:b/>
        </w:rPr>
        <w:t>Email</w:t>
      </w:r>
      <w:r w:rsidRPr="003A319E">
        <w:t>: abcd@ou.edu</w:t>
      </w:r>
    </w:p>
    <w:p w14:paraId="30B7E1A7" w14:textId="77777777" w:rsidR="00930C43" w:rsidRPr="003A319E" w:rsidRDefault="00930C43" w:rsidP="00930C43">
      <w:pPr>
        <w:widowControl w:val="0"/>
      </w:pPr>
      <w:r w:rsidRPr="00F13693">
        <w:rPr>
          <w:b/>
        </w:rPr>
        <w:t>Phone</w:t>
      </w:r>
      <w:r w:rsidRPr="003A319E">
        <w:t>: (405) 325-XXXX</w:t>
      </w:r>
      <w:r w:rsidRPr="003A319E">
        <w:br/>
      </w:r>
      <w:r w:rsidRPr="00F13693">
        <w:rPr>
          <w:b/>
        </w:rPr>
        <w:t>Office Hours</w:t>
      </w:r>
      <w:r w:rsidRPr="003A319E">
        <w:t>: Date, Time, Location</w:t>
      </w:r>
    </w:p>
    <w:p w14:paraId="19589EEF" w14:textId="77777777" w:rsidR="00930C43" w:rsidRPr="00E15E54" w:rsidRDefault="00930C43" w:rsidP="00930C43">
      <w:pPr>
        <w:widowControl w:val="0"/>
      </w:pPr>
      <w:r w:rsidRPr="003A319E">
        <w:t xml:space="preserve">[Every Tuesday at </w:t>
      </w:r>
      <w:r w:rsidR="00261261">
        <w:t>4:00 p.m. CST or by appointment or Virtual office hours available</w:t>
      </w:r>
      <w:r w:rsidRPr="003A319E">
        <w:t>]</w:t>
      </w:r>
    </w:p>
    <w:p w14:paraId="77D5F370" w14:textId="77777777" w:rsidR="00930C43" w:rsidRPr="003A319E" w:rsidRDefault="00F13693" w:rsidP="00930C43">
      <w:r w:rsidRPr="00F13693">
        <w:rPr>
          <w:b/>
        </w:rPr>
        <w:t>Learning Management System</w:t>
      </w:r>
      <w:r w:rsidR="00930C43" w:rsidRPr="003A319E">
        <w:t xml:space="preserve">: </w:t>
      </w:r>
      <w:hyperlink r:id="rId8" w:tooltip="Visit OU D2L site" w:history="1">
        <w:r w:rsidR="00930C43" w:rsidRPr="003A319E">
          <w:rPr>
            <w:rStyle w:val="Hyperlink"/>
          </w:rPr>
          <w:t>https://learn.ou.edu</w:t>
        </w:r>
      </w:hyperlink>
    </w:p>
    <w:p w14:paraId="65E90DDD" w14:textId="77777777" w:rsidR="00930C43" w:rsidRPr="003A319E" w:rsidRDefault="00930C43" w:rsidP="00930C43">
      <w:pPr>
        <w:rPr>
          <w:color w:val="000000" w:themeColor="text1"/>
        </w:rPr>
      </w:pPr>
      <w:r w:rsidRPr="003A319E">
        <w:t>Other: [Action Center, Course Web Site, Other contact information]</w:t>
      </w:r>
      <w:r w:rsidRPr="003A319E">
        <w:br/>
      </w:r>
      <w:r w:rsidRPr="003A319E">
        <w:br/>
      </w:r>
      <w:hyperlink r:id="rId9" w:history="1">
        <w:r w:rsidRPr="00F47339">
          <w:rPr>
            <w:rStyle w:val="Hyperlink"/>
            <w:rFonts w:asciiTheme="majorHAnsi" w:eastAsiaTheme="majorEastAsia" w:hAnsiTheme="majorHAnsi" w:cstheme="majorBidi"/>
          </w:rPr>
          <w:t>[See Faculty Handbook 4.25]</w:t>
        </w:r>
      </w:hyperlink>
    </w:p>
    <w:p w14:paraId="38C5D2FE" w14:textId="77777777" w:rsidR="00357E97" w:rsidRPr="00261261" w:rsidRDefault="00930C43" w:rsidP="00357E97">
      <w:pPr>
        <w:pStyle w:val="normaldiv"/>
        <w:spacing w:before="120" w:beforeAutospacing="0" w:after="120" w:afterAutospacing="0"/>
        <w:rPr>
          <w:rStyle w:val="normalspan1"/>
          <w:rFonts w:ascii="Times New Roman" w:hAnsi="Times New Roman" w:cs="Times New Roman"/>
          <w:b/>
          <w:bCs/>
          <w:sz w:val="24"/>
          <w:szCs w:val="24"/>
        </w:rPr>
      </w:pPr>
      <w:r w:rsidRPr="003A319E">
        <w:br/>
      </w:r>
      <w:proofErr w:type="gramStart"/>
      <w:r w:rsidR="00357E97" w:rsidRPr="009D709E">
        <w:rPr>
          <w:rStyle w:val="Heading2Char"/>
        </w:rPr>
        <w:t>Course Meeting Time and Location:</w:t>
      </w:r>
      <w:r w:rsidR="00357E97" w:rsidRPr="00261261">
        <w:rPr>
          <w:b/>
        </w:rPr>
        <w:t xml:space="preserve"> </w:t>
      </w:r>
      <w:r w:rsidR="00357E97" w:rsidRPr="003A319E">
        <w:rPr>
          <w:b/>
        </w:rPr>
        <w:br/>
      </w:r>
      <w:r w:rsidR="00357E97">
        <w:rPr>
          <w:rStyle w:val="headingspan1"/>
          <w:rFonts w:ascii="Times New Roman" w:hAnsi="Times New Roman" w:cs="Times New Roman"/>
          <w:bCs/>
          <w:i/>
          <w:color w:val="auto"/>
          <w:sz w:val="24"/>
          <w:szCs w:val="24"/>
        </w:rPr>
        <w:t xml:space="preserve">As listed in </w:t>
      </w:r>
      <w:proofErr w:type="spellStart"/>
      <w:r w:rsidR="00357E97">
        <w:rPr>
          <w:rStyle w:val="headingspan1"/>
          <w:rFonts w:ascii="Times New Roman" w:hAnsi="Times New Roman" w:cs="Times New Roman"/>
          <w:bCs/>
          <w:i/>
          <w:color w:val="auto"/>
          <w:sz w:val="24"/>
          <w:szCs w:val="24"/>
        </w:rPr>
        <w:t>oZone</w:t>
      </w:r>
      <w:proofErr w:type="spellEnd"/>
      <w:r w:rsidR="00357E97">
        <w:rPr>
          <w:rStyle w:val="headingspan1"/>
          <w:rFonts w:ascii="Times New Roman" w:hAnsi="Times New Roman" w:cs="Times New Roman"/>
          <w:bCs/>
          <w:i/>
          <w:color w:val="auto"/>
          <w:sz w:val="24"/>
          <w:szCs w:val="24"/>
        </w:rPr>
        <w:t>.</w:t>
      </w:r>
      <w:proofErr w:type="gramEnd"/>
      <w:r w:rsidR="00357E97">
        <w:rPr>
          <w:rStyle w:val="headingspan1"/>
          <w:rFonts w:ascii="Times New Roman" w:hAnsi="Times New Roman" w:cs="Times New Roman"/>
          <w:bCs/>
          <w:i/>
          <w:color w:val="auto"/>
          <w:sz w:val="24"/>
          <w:szCs w:val="24"/>
        </w:rPr>
        <w:t xml:space="preserve">  If all online, please write ‘online’.</w:t>
      </w:r>
    </w:p>
    <w:p w14:paraId="183C2FD8" w14:textId="77777777" w:rsidR="00357E97" w:rsidRDefault="00357E97" w:rsidP="00357E97">
      <w:pPr>
        <w:pStyle w:val="normaldiv"/>
        <w:spacing w:before="120" w:beforeAutospacing="0" w:after="120" w:afterAutospacing="0"/>
        <w:rPr>
          <w:rStyle w:val="headingspan1"/>
          <w:rFonts w:ascii="Times New Roman" w:hAnsi="Times New Roman" w:cs="Times New Roman"/>
          <w:bCs/>
          <w:i/>
          <w:color w:val="auto"/>
          <w:sz w:val="24"/>
          <w:szCs w:val="24"/>
        </w:rPr>
      </w:pPr>
      <w:proofErr w:type="gramStart"/>
      <w:r w:rsidRPr="009D709E">
        <w:rPr>
          <w:rStyle w:val="Heading2Char"/>
        </w:rPr>
        <w:t>Course Prerequisite:</w:t>
      </w:r>
      <w:r w:rsidRPr="00261261">
        <w:rPr>
          <w:b/>
        </w:rPr>
        <w:t xml:space="preserve"> </w:t>
      </w:r>
      <w:r w:rsidRPr="003A319E">
        <w:rPr>
          <w:b/>
        </w:rPr>
        <w:br/>
      </w:r>
      <w:r>
        <w:rPr>
          <w:rStyle w:val="headingspan1"/>
          <w:rFonts w:ascii="Times New Roman" w:hAnsi="Times New Roman" w:cs="Times New Roman"/>
          <w:bCs/>
          <w:i/>
          <w:color w:val="auto"/>
          <w:sz w:val="24"/>
          <w:szCs w:val="24"/>
        </w:rPr>
        <w:t xml:space="preserve">As listed in </w:t>
      </w:r>
      <w:proofErr w:type="spellStart"/>
      <w:r>
        <w:rPr>
          <w:rStyle w:val="headingspan1"/>
          <w:rFonts w:ascii="Times New Roman" w:hAnsi="Times New Roman" w:cs="Times New Roman"/>
          <w:bCs/>
          <w:i/>
          <w:color w:val="auto"/>
          <w:sz w:val="24"/>
          <w:szCs w:val="24"/>
        </w:rPr>
        <w:t>oZone</w:t>
      </w:r>
      <w:proofErr w:type="spellEnd"/>
      <w:r>
        <w:rPr>
          <w:rStyle w:val="headingspan1"/>
          <w:rFonts w:ascii="Times New Roman" w:hAnsi="Times New Roman" w:cs="Times New Roman"/>
          <w:bCs/>
          <w:i/>
          <w:color w:val="auto"/>
          <w:sz w:val="24"/>
          <w:szCs w:val="24"/>
        </w:rPr>
        <w:t>.</w:t>
      </w:r>
      <w:proofErr w:type="gramEnd"/>
      <w:r>
        <w:rPr>
          <w:rStyle w:val="headingspan1"/>
          <w:rFonts w:ascii="Times New Roman" w:hAnsi="Times New Roman" w:cs="Times New Roman"/>
          <w:bCs/>
          <w:i/>
          <w:color w:val="auto"/>
          <w:sz w:val="24"/>
          <w:szCs w:val="24"/>
        </w:rPr>
        <w:t xml:space="preserve">  If there are not any course prerequisites, please write ‘none’.</w:t>
      </w:r>
    </w:p>
    <w:p w14:paraId="58043594" w14:textId="77777777" w:rsidR="00357E97" w:rsidRPr="00261261" w:rsidRDefault="00357E97" w:rsidP="00357E97">
      <w:pPr>
        <w:pStyle w:val="normaldiv"/>
        <w:spacing w:before="120" w:beforeAutospacing="0" w:after="120" w:afterAutospacing="0"/>
        <w:rPr>
          <w:rStyle w:val="normalspan1"/>
          <w:rFonts w:ascii="Times New Roman" w:hAnsi="Times New Roman" w:cs="Times New Roman"/>
          <w:b/>
          <w:bCs/>
          <w:sz w:val="24"/>
          <w:szCs w:val="24"/>
        </w:rPr>
      </w:pPr>
      <w:r w:rsidRPr="009D709E">
        <w:rPr>
          <w:rStyle w:val="Heading2Char"/>
        </w:rPr>
        <w:t>Course Delivery:</w:t>
      </w:r>
      <w:r w:rsidRPr="00261261">
        <w:rPr>
          <w:b/>
        </w:rPr>
        <w:t xml:space="preserve"> </w:t>
      </w:r>
      <w:r w:rsidRPr="003A319E">
        <w:rPr>
          <w:b/>
        </w:rPr>
        <w:br/>
      </w:r>
      <w:proofErr w:type="spellStart"/>
      <w:r>
        <w:rPr>
          <w:rStyle w:val="headingspan1"/>
          <w:rFonts w:ascii="Times New Roman" w:hAnsi="Times New Roman" w:cs="Times New Roman"/>
          <w:bCs/>
          <w:i/>
          <w:color w:val="auto"/>
          <w:sz w:val="24"/>
          <w:szCs w:val="24"/>
        </w:rPr>
        <w:t>Traditon</w:t>
      </w:r>
      <w:proofErr w:type="spellEnd"/>
      <w:r>
        <w:rPr>
          <w:rStyle w:val="headingspan1"/>
          <w:rFonts w:ascii="Times New Roman" w:hAnsi="Times New Roman" w:cs="Times New Roman"/>
          <w:bCs/>
          <w:i/>
          <w:color w:val="auto"/>
          <w:sz w:val="24"/>
          <w:szCs w:val="24"/>
        </w:rPr>
        <w:t>, Online, Blended, Flipped</w:t>
      </w:r>
    </w:p>
    <w:p w14:paraId="34884CE0" w14:textId="77777777" w:rsidR="00357E97" w:rsidRPr="00261261" w:rsidRDefault="00357E97" w:rsidP="00357E97">
      <w:pPr>
        <w:pStyle w:val="normaldiv"/>
        <w:spacing w:before="120" w:beforeAutospacing="0" w:after="120" w:afterAutospacing="0"/>
        <w:rPr>
          <w:rStyle w:val="normalspan1"/>
          <w:rFonts w:ascii="Times New Roman" w:hAnsi="Times New Roman" w:cs="Times New Roman"/>
          <w:b/>
          <w:bCs/>
          <w:sz w:val="24"/>
          <w:szCs w:val="24"/>
        </w:rPr>
      </w:pPr>
    </w:p>
    <w:p w14:paraId="6BFA0C9B" w14:textId="77777777" w:rsidR="00930C43" w:rsidRPr="003A319E" w:rsidRDefault="00F13693" w:rsidP="00930C43">
      <w:r w:rsidRPr="009D709E">
        <w:rPr>
          <w:rStyle w:val="Heading2Char"/>
        </w:rPr>
        <w:t>Course Description</w:t>
      </w:r>
      <w:r w:rsidR="00930C43" w:rsidRPr="009D709E">
        <w:rPr>
          <w:rStyle w:val="Heading2Char"/>
        </w:rPr>
        <w:t>:</w:t>
      </w:r>
      <w:r w:rsidR="00930C43">
        <w:rPr>
          <w:b/>
        </w:rPr>
        <w:br/>
      </w:r>
      <w:r w:rsidR="00930C43" w:rsidRPr="00E15E54">
        <w:rPr>
          <w:i/>
        </w:rPr>
        <w:t xml:space="preserve">In about five </w:t>
      </w:r>
      <w:proofErr w:type="gramStart"/>
      <w:r w:rsidR="00930C43" w:rsidRPr="00E15E54">
        <w:rPr>
          <w:i/>
        </w:rPr>
        <w:t>sentences,</w:t>
      </w:r>
      <w:proofErr w:type="gramEnd"/>
      <w:r w:rsidR="00930C43" w:rsidRPr="00E15E54">
        <w:rPr>
          <w:i/>
        </w:rPr>
        <w:t xml:space="preserve"> describe</w:t>
      </w:r>
      <w:r w:rsidR="00930C43" w:rsidRPr="00E15E54">
        <w:rPr>
          <w:b/>
          <w:i/>
        </w:rPr>
        <w:t xml:space="preserve"> </w:t>
      </w:r>
      <w:r w:rsidR="00930C43" w:rsidRPr="00E15E54">
        <w:rPr>
          <w:i/>
        </w:rPr>
        <w:t>why this course exists, what will be covered, and how it fits into the rest of the field/area’s curriculum.</w:t>
      </w:r>
      <w:r>
        <w:rPr>
          <w:i/>
        </w:rPr>
        <w:t xml:space="preserve">  Please ref</w:t>
      </w:r>
      <w:r w:rsidR="00883C30">
        <w:rPr>
          <w:i/>
        </w:rPr>
        <w:t>erence the Course Description</w:t>
      </w:r>
      <w:r>
        <w:rPr>
          <w:i/>
        </w:rPr>
        <w:t xml:space="preserve"> </w:t>
      </w:r>
      <w:r w:rsidR="00883C30">
        <w:rPr>
          <w:i/>
        </w:rPr>
        <w:t xml:space="preserve">as listed in the Course Catalog and on </w:t>
      </w:r>
      <w:proofErr w:type="spellStart"/>
      <w:r w:rsidR="00883C30">
        <w:rPr>
          <w:i/>
        </w:rPr>
        <w:t>oZone</w:t>
      </w:r>
      <w:proofErr w:type="spellEnd"/>
      <w:r w:rsidR="00883C30">
        <w:rPr>
          <w:i/>
        </w:rPr>
        <w:t>.</w:t>
      </w:r>
    </w:p>
    <w:p w14:paraId="72C29157" w14:textId="77777777" w:rsidR="00357E97" w:rsidRDefault="00357E97" w:rsidP="00930C43">
      <w:pPr>
        <w:rPr>
          <w:b/>
        </w:rPr>
      </w:pPr>
    </w:p>
    <w:p w14:paraId="2D4E9A56" w14:textId="77777777" w:rsidR="00930C43" w:rsidRPr="00E15E54" w:rsidRDefault="00930C43" w:rsidP="00930C43">
      <w:pPr>
        <w:rPr>
          <w:b/>
          <w:i/>
        </w:rPr>
      </w:pPr>
      <w:r w:rsidRPr="009D709E">
        <w:rPr>
          <w:rStyle w:val="Heading2Char"/>
        </w:rPr>
        <w:t>Course Goals:</w:t>
      </w:r>
      <w:r w:rsidRPr="003A319E">
        <w:rPr>
          <w:b/>
        </w:rPr>
        <w:br/>
      </w:r>
      <w:r w:rsidRPr="00E15E54">
        <w:rPr>
          <w:i/>
        </w:rPr>
        <w:t>What are the general outcomes the course designed to achieve? How will they contribute to the students professionally? Course goals are usually broad and general.</w:t>
      </w:r>
      <w:r>
        <w:rPr>
          <w:b/>
        </w:rPr>
        <w:br/>
      </w:r>
    </w:p>
    <w:p w14:paraId="3B83A617" w14:textId="77777777" w:rsidR="00930C43" w:rsidRDefault="00930C43" w:rsidP="00930C43">
      <w:pPr>
        <w:rPr>
          <w:i/>
        </w:rPr>
      </w:pPr>
      <w:r w:rsidRPr="009D709E">
        <w:rPr>
          <w:rStyle w:val="Heading2Char"/>
        </w:rPr>
        <w:t>Learning Outcomes:</w:t>
      </w:r>
      <w:r w:rsidRPr="00E15E54">
        <w:br/>
      </w:r>
      <w:r w:rsidRPr="00E15E54">
        <w:rPr>
          <w:i/>
        </w:rPr>
        <w:t xml:space="preserve">Learning outcomes are specific and measurable.  </w:t>
      </w:r>
      <w:r w:rsidR="003F0188" w:rsidRPr="003F0188">
        <w:rPr>
          <w:i/>
          <w:iCs/>
        </w:rPr>
        <w:t xml:space="preserve">They specify, at the minimum, what students are expected to </w:t>
      </w:r>
      <w:r w:rsidR="003F0188" w:rsidRPr="003F0188">
        <w:rPr>
          <w:b/>
          <w:i/>
          <w:iCs/>
        </w:rPr>
        <w:t>know</w:t>
      </w:r>
      <w:r w:rsidR="003F0188" w:rsidRPr="003F0188">
        <w:rPr>
          <w:i/>
          <w:iCs/>
        </w:rPr>
        <w:t xml:space="preserve"> and be able to </w:t>
      </w:r>
      <w:r w:rsidR="003F0188" w:rsidRPr="003F0188">
        <w:rPr>
          <w:b/>
          <w:i/>
          <w:iCs/>
        </w:rPr>
        <w:t>demonstrate</w:t>
      </w:r>
      <w:r w:rsidR="003F0188" w:rsidRPr="003F0188">
        <w:rPr>
          <w:i/>
          <w:iCs/>
        </w:rPr>
        <w:t xml:space="preserve"> upon successful completion of the course</w:t>
      </w:r>
      <w:r w:rsidRPr="003F0188">
        <w:rPr>
          <w:i/>
          <w:iCs/>
        </w:rPr>
        <w:t>.</w:t>
      </w:r>
      <w:r w:rsidRPr="00E15E54">
        <w:rPr>
          <w:i/>
        </w:rPr>
        <w:t xml:space="preserve">  Think of the kinds of evidence you can collect to assess student learning.</w:t>
      </w:r>
    </w:p>
    <w:p w14:paraId="448799D2" w14:textId="77777777" w:rsidR="00720012" w:rsidRDefault="00720012" w:rsidP="00930C43">
      <w:pPr>
        <w:rPr>
          <w:i/>
        </w:rPr>
      </w:pPr>
    </w:p>
    <w:p w14:paraId="2124E27C" w14:textId="77777777" w:rsidR="003F0188" w:rsidRPr="003F0188" w:rsidRDefault="003F0188" w:rsidP="003F0188">
      <w:pPr>
        <w:pStyle w:val="ListParagraph"/>
        <w:numPr>
          <w:ilvl w:val="0"/>
          <w:numId w:val="2"/>
        </w:numPr>
        <w:rPr>
          <w:i/>
        </w:rPr>
      </w:pPr>
      <w:r w:rsidRPr="003F0188">
        <w:rPr>
          <w:i/>
        </w:rPr>
        <w:t xml:space="preserve">Use </w:t>
      </w:r>
      <w:hyperlink r:id="rId10" w:history="1">
        <w:r w:rsidRPr="003F0188">
          <w:rPr>
            <w:rStyle w:val="Hyperlink"/>
            <w:i/>
          </w:rPr>
          <w:t>Bloom’s taxonomy</w:t>
        </w:r>
      </w:hyperlink>
      <w:r w:rsidRPr="003F0188">
        <w:rPr>
          <w:i/>
        </w:rPr>
        <w:t xml:space="preserve"> to identify the focus of your learning outcomes, the select appropriate and measurable action verbs such as </w:t>
      </w:r>
      <w:r w:rsidRPr="003F0188">
        <w:rPr>
          <w:b/>
          <w:i/>
        </w:rPr>
        <w:t>“compare and contrast,” “evaluate,” “employ,” and “analyze.”</w:t>
      </w:r>
      <w:r w:rsidRPr="003F0188">
        <w:rPr>
          <w:i/>
        </w:rPr>
        <w:t xml:space="preserve">  </w:t>
      </w:r>
    </w:p>
    <w:p w14:paraId="1F1176AE" w14:textId="77777777" w:rsidR="003F0188" w:rsidRPr="003F0188" w:rsidRDefault="003F0188" w:rsidP="003F0188">
      <w:pPr>
        <w:pStyle w:val="ListParagraph"/>
        <w:numPr>
          <w:ilvl w:val="0"/>
          <w:numId w:val="2"/>
        </w:numPr>
        <w:rPr>
          <w:i/>
        </w:rPr>
      </w:pPr>
      <w:r w:rsidRPr="003F0188">
        <w:rPr>
          <w:i/>
        </w:rPr>
        <w:t>Do not use verbs such as “understand,” “learn” and “know” in your learning objectives because these words are too broad and cannot be measured.</w:t>
      </w:r>
    </w:p>
    <w:p w14:paraId="7C02BD8F" w14:textId="77777777" w:rsidR="00930C43" w:rsidRPr="00E15E54" w:rsidRDefault="00930C43" w:rsidP="00930C43">
      <w:pPr>
        <w:pStyle w:val="ListParagraph"/>
        <w:numPr>
          <w:ilvl w:val="0"/>
          <w:numId w:val="2"/>
        </w:numPr>
        <w:rPr>
          <w:i/>
        </w:rPr>
      </w:pPr>
      <w:r>
        <w:rPr>
          <w:i/>
        </w:rPr>
        <w:t>Put learning outcomes under categories if you have a long list of outcomes</w:t>
      </w:r>
      <w:r w:rsidR="006238F9">
        <w:rPr>
          <w:i/>
        </w:rPr>
        <w:t>.</w:t>
      </w:r>
    </w:p>
    <w:p w14:paraId="102F1AAD" w14:textId="77777777" w:rsidR="00DF435A" w:rsidRDefault="00DF435A" w:rsidP="00930C43">
      <w:pPr>
        <w:widowControl w:val="0"/>
      </w:pPr>
    </w:p>
    <w:p w14:paraId="7A1F1EE8" w14:textId="77777777" w:rsidR="00DF435A" w:rsidRPr="00F015E8" w:rsidRDefault="00DF435A" w:rsidP="00930C43">
      <w:pPr>
        <w:widowControl w:val="0"/>
        <w:rPr>
          <w:i/>
        </w:rPr>
      </w:pPr>
      <w:r w:rsidRPr="00F015E8">
        <w:rPr>
          <w:i/>
        </w:rPr>
        <w:t>Consider including how each Learning Outco</w:t>
      </w:r>
      <w:r w:rsidR="00F015E8" w:rsidRPr="00F015E8">
        <w:rPr>
          <w:i/>
        </w:rPr>
        <w:t>me will be assessed.</w:t>
      </w:r>
    </w:p>
    <w:p w14:paraId="16F1B61A" w14:textId="77777777" w:rsidR="00930C43" w:rsidRPr="003A319E" w:rsidRDefault="00930C43" w:rsidP="009D709E">
      <w:pPr>
        <w:pStyle w:val="Heading2"/>
        <w:rPr>
          <w:u w:val="single"/>
        </w:rPr>
      </w:pPr>
      <w:r w:rsidRPr="003A319E">
        <w:lastRenderedPageBreak/>
        <w:br/>
        <w:t>Texts and Materials</w:t>
      </w:r>
      <w:r>
        <w:t>:</w:t>
      </w:r>
    </w:p>
    <w:p w14:paraId="51E3B4D3" w14:textId="77777777" w:rsidR="00883C30" w:rsidRDefault="00357E97" w:rsidP="00930C43">
      <w:pPr>
        <w:rPr>
          <w:i/>
        </w:rPr>
      </w:pPr>
      <w:r>
        <w:rPr>
          <w:i/>
        </w:rPr>
        <w:t>List all of the text(s),</w:t>
      </w:r>
      <w:r w:rsidR="00930C43" w:rsidRPr="00E15E54">
        <w:rPr>
          <w:i/>
        </w:rPr>
        <w:t xml:space="preserve"> materials</w:t>
      </w:r>
      <w:r>
        <w:rPr>
          <w:i/>
        </w:rPr>
        <w:t>, and any software</w:t>
      </w:r>
      <w:r w:rsidR="00930C43" w:rsidRPr="00E15E54">
        <w:rPr>
          <w:i/>
        </w:rPr>
        <w:t xml:space="preserve"> for the course.  Be specific as to whether the item is required, recommended, or optional.  It is not mandatory to have a required text for your course.  Follow the format customary to your discipline.</w:t>
      </w:r>
    </w:p>
    <w:p w14:paraId="279CD107" w14:textId="77777777" w:rsidR="00930C43" w:rsidRPr="00883C30" w:rsidRDefault="00930C43" w:rsidP="00930C43">
      <w:pPr>
        <w:rPr>
          <w:rStyle w:val="normalspan1"/>
          <w:rFonts w:ascii="Times New Roman" w:hAnsi="Times New Roman" w:cs="Times New Roman"/>
          <w:b/>
        </w:rPr>
      </w:pPr>
      <w:r w:rsidRPr="003A319E">
        <w:rPr>
          <w:u w:val="single"/>
        </w:rPr>
        <w:br/>
      </w:r>
      <w:r w:rsidR="00883C30">
        <w:rPr>
          <w:i/>
        </w:rPr>
        <w:t>I</w:t>
      </w:r>
      <w:r w:rsidR="00883C30" w:rsidRPr="00E15E54">
        <w:rPr>
          <w:i/>
        </w:rPr>
        <w:t>f you have a long list of readings</w:t>
      </w:r>
      <w:r w:rsidR="00883C30">
        <w:rPr>
          <w:i/>
        </w:rPr>
        <w:t>, please u</w:t>
      </w:r>
      <w:r w:rsidRPr="00E15E54">
        <w:rPr>
          <w:i/>
        </w:rPr>
        <w:t>se</w:t>
      </w:r>
      <w:r w:rsidR="00883C30">
        <w:rPr>
          <w:i/>
        </w:rPr>
        <w:t xml:space="preserve"> an</w:t>
      </w:r>
      <w:r w:rsidRPr="00E15E54">
        <w:rPr>
          <w:i/>
        </w:rPr>
        <w:t xml:space="preserve"> Appendix at the back of the syllabus.</w:t>
      </w:r>
      <w:r w:rsidRPr="003A319E">
        <w:t xml:space="preserve"> </w:t>
      </w:r>
      <w:r w:rsidRPr="003A319E">
        <w:br/>
      </w:r>
    </w:p>
    <w:p w14:paraId="460BD33B" w14:textId="77777777" w:rsidR="00930C43" w:rsidRPr="00E15E54" w:rsidRDefault="00ED71D3" w:rsidP="00930C43">
      <w:pPr>
        <w:rPr>
          <w:color w:val="4F81BD" w:themeColor="accent1"/>
        </w:rPr>
      </w:pPr>
      <w:hyperlink r:id="rId11" w:history="1">
        <w:r w:rsidR="00930C43" w:rsidRPr="00F47339">
          <w:rPr>
            <w:rStyle w:val="Hyperlink"/>
          </w:rPr>
          <w:t>[See Faculty Handbook 4.25.1]</w:t>
        </w:r>
      </w:hyperlink>
    </w:p>
    <w:p w14:paraId="4EB36888" w14:textId="77777777" w:rsidR="00883C30" w:rsidRDefault="00930C43" w:rsidP="009D709E">
      <w:pPr>
        <w:pStyle w:val="Heading2"/>
      </w:pPr>
      <w:r w:rsidRPr="003A319E">
        <w:rPr>
          <w:rStyle w:val="normalspan1"/>
          <w:rFonts w:ascii="Times New Roman" w:hAnsi="Times New Roman" w:cs="Times New Roman"/>
          <w:u w:val="single"/>
        </w:rPr>
        <w:br/>
      </w:r>
      <w:r w:rsidR="00023611">
        <w:t>Teaching Philosophy:</w:t>
      </w:r>
    </w:p>
    <w:p w14:paraId="53BE0B09" w14:textId="77777777" w:rsidR="00966E9E" w:rsidRDefault="00966E9E" w:rsidP="00930C43">
      <w:pPr>
        <w:rPr>
          <w:b/>
        </w:rPr>
      </w:pPr>
      <w:r w:rsidRPr="00E23B31">
        <w:rPr>
          <w:i/>
        </w:rPr>
        <w:t xml:space="preserve">Telling students what teaching methods you will use in class and the rationale behind them will help them set realistic expectations. Providing your rationale can </w:t>
      </w:r>
      <w:r>
        <w:rPr>
          <w:i/>
        </w:rPr>
        <w:t>decrease student resistance to</w:t>
      </w:r>
      <w:r w:rsidRPr="00E23B31">
        <w:rPr>
          <w:i/>
        </w:rPr>
        <w:t xml:space="preserve"> teaching methods</w:t>
      </w:r>
      <w:r>
        <w:rPr>
          <w:i/>
        </w:rPr>
        <w:t xml:space="preserve"> that they may be less familiar</w:t>
      </w:r>
      <w:r w:rsidRPr="00E23B31">
        <w:rPr>
          <w:i/>
        </w:rPr>
        <w:t xml:space="preserve"> and can increase their confidence </w:t>
      </w:r>
      <w:r>
        <w:rPr>
          <w:i/>
        </w:rPr>
        <w:t>in the processes in the course.</w:t>
      </w:r>
    </w:p>
    <w:p w14:paraId="3CBA4C1C" w14:textId="77777777" w:rsidR="00023611" w:rsidRDefault="00023611" w:rsidP="00930C43">
      <w:pPr>
        <w:rPr>
          <w:b/>
        </w:rPr>
      </w:pPr>
    </w:p>
    <w:p w14:paraId="5206A0F8" w14:textId="77777777" w:rsidR="00023611" w:rsidRDefault="00023611" w:rsidP="009D709E">
      <w:pPr>
        <w:pStyle w:val="Heading2"/>
      </w:pPr>
      <w:r>
        <w:t>Expectations:</w:t>
      </w:r>
    </w:p>
    <w:p w14:paraId="635A18EB" w14:textId="77777777" w:rsidR="00966E9E" w:rsidRPr="005655B1" w:rsidRDefault="00966E9E" w:rsidP="00DF435A">
      <w:pPr>
        <w:spacing w:before="60"/>
        <w:rPr>
          <w:i/>
        </w:rPr>
      </w:pPr>
      <w:r w:rsidRPr="005655B1">
        <w:rPr>
          <w:i/>
        </w:rPr>
        <w:t>Consider telling students what you expect them to do, both in class and outside of class. Although some expectations may seem self-evident, you are more likely to have students meet your expectations when you state them explicitly. Students have a better chance of being successful when they know precisely what you expect.</w:t>
      </w:r>
      <w:r w:rsidR="00130F63">
        <w:rPr>
          <w:i/>
        </w:rPr>
        <w:t xml:space="preserve">  </w:t>
      </w:r>
      <w:r w:rsidRPr="005655B1">
        <w:rPr>
          <w:i/>
        </w:rPr>
        <w:t>Instructors usually include th</w:t>
      </w:r>
      <w:r w:rsidR="00130F63">
        <w:rPr>
          <w:i/>
        </w:rPr>
        <w:t xml:space="preserve">eir expectations regarding </w:t>
      </w:r>
      <w:r w:rsidRPr="005655B1">
        <w:rPr>
          <w:i/>
        </w:rPr>
        <w:t>attendanc</w:t>
      </w:r>
      <w:r w:rsidR="00130F63">
        <w:rPr>
          <w:i/>
        </w:rPr>
        <w:t xml:space="preserve">e, </w:t>
      </w:r>
      <w:r w:rsidR="00DF435A">
        <w:rPr>
          <w:i/>
        </w:rPr>
        <w:t xml:space="preserve">class workload, </w:t>
      </w:r>
      <w:r w:rsidRPr="005655B1">
        <w:rPr>
          <w:i/>
        </w:rPr>
        <w:t>when students should complete the assigned rea</w:t>
      </w:r>
      <w:r w:rsidR="00DF435A">
        <w:rPr>
          <w:i/>
        </w:rPr>
        <w:t>dings, and participation.</w:t>
      </w:r>
    </w:p>
    <w:p w14:paraId="127ACC83" w14:textId="77777777" w:rsidR="00966E9E" w:rsidRDefault="00966E9E" w:rsidP="00966E9E">
      <w:pPr>
        <w:spacing w:before="100" w:beforeAutospacing="1" w:after="100" w:afterAutospacing="1"/>
        <w:ind w:left="360"/>
        <w:rPr>
          <w:i/>
        </w:rPr>
      </w:pPr>
      <w:r w:rsidRPr="005655B1">
        <w:rPr>
          <w:i/>
        </w:rPr>
        <w:t>Consider discussing classroom expectations with the students during the first day of class and having the entire class come up with a set of classroom policies or expectations.</w:t>
      </w:r>
    </w:p>
    <w:p w14:paraId="0C04689A" w14:textId="77777777" w:rsidR="00883C30" w:rsidRPr="00375EF4" w:rsidRDefault="00966E9E" w:rsidP="00375EF4">
      <w:pPr>
        <w:spacing w:before="100" w:beforeAutospacing="1" w:after="100" w:afterAutospacing="1"/>
        <w:rPr>
          <w:i/>
        </w:rPr>
      </w:pPr>
      <w:r>
        <w:rPr>
          <w:i/>
        </w:rPr>
        <w:t>In addition to your expectations for the students consider includin</w:t>
      </w:r>
      <w:r w:rsidR="00436984">
        <w:rPr>
          <w:i/>
        </w:rPr>
        <w:t xml:space="preserve">g what they can expect from you.  </w:t>
      </w:r>
      <w:proofErr w:type="gramStart"/>
      <w:r w:rsidR="00436984">
        <w:rPr>
          <w:i/>
        </w:rPr>
        <w:t>Specifically expectation for responding to e-</w:t>
      </w:r>
      <w:r w:rsidR="00436984" w:rsidRPr="00164A5B">
        <w:rPr>
          <w:i/>
        </w:rPr>
        <w:t>mails</w:t>
      </w:r>
      <w:r w:rsidR="00164A5B" w:rsidRPr="00164A5B">
        <w:rPr>
          <w:i/>
        </w:rPr>
        <w:t xml:space="preserve"> (</w:t>
      </w:r>
      <w:r w:rsidR="00164A5B">
        <w:rPr>
          <w:i/>
        </w:rPr>
        <w:t>e</w:t>
      </w:r>
      <w:r w:rsidR="00164A5B" w:rsidRPr="00164A5B">
        <w:rPr>
          <w:i/>
        </w:rPr>
        <w:t>xample: Up to 24 hours on weekdays and 48 hours on weekends)</w:t>
      </w:r>
      <w:r w:rsidR="00436984" w:rsidRPr="00164A5B">
        <w:rPr>
          <w:i/>
        </w:rPr>
        <w:t xml:space="preserve"> </w:t>
      </w:r>
      <w:r w:rsidR="00436984">
        <w:rPr>
          <w:i/>
        </w:rPr>
        <w:t>and time to return graded assignments.</w:t>
      </w:r>
      <w:proofErr w:type="gramEnd"/>
      <w:r w:rsidR="00436984">
        <w:rPr>
          <w:i/>
        </w:rPr>
        <w:t xml:space="preserve"> </w:t>
      </w:r>
    </w:p>
    <w:p w14:paraId="202D9977" w14:textId="77777777" w:rsidR="00930C43" w:rsidRPr="003A319E" w:rsidRDefault="00023611" w:rsidP="009D709E">
      <w:pPr>
        <w:pStyle w:val="Heading2"/>
      </w:pPr>
      <w:r>
        <w:t xml:space="preserve">Learning Activities and </w:t>
      </w:r>
      <w:r w:rsidR="00930C43" w:rsidRPr="003A319E">
        <w:t>Assessment</w:t>
      </w:r>
    </w:p>
    <w:p w14:paraId="10652294" w14:textId="77777777" w:rsidR="00FC0F8A" w:rsidRDefault="00F015E8" w:rsidP="00720012">
      <w:pPr>
        <w:widowControl w:val="0"/>
        <w:rPr>
          <w:i/>
        </w:rPr>
      </w:pPr>
      <w:r w:rsidRPr="00F015E8">
        <w:rPr>
          <w:i/>
        </w:rPr>
        <w:t xml:space="preserve">Provide a </w:t>
      </w:r>
      <w:r w:rsidR="00A9278F">
        <w:rPr>
          <w:i/>
        </w:rPr>
        <w:t>short description of the learning activities and assessments that will be used in the course.</w:t>
      </w:r>
    </w:p>
    <w:p w14:paraId="12EC5206" w14:textId="77777777" w:rsidR="00CE4E87" w:rsidRDefault="00CE4E87" w:rsidP="00CE4E87">
      <w:pPr>
        <w:pStyle w:val="Caption"/>
        <w:keepNext/>
      </w:pPr>
    </w:p>
    <w:p w14:paraId="0F1363E2" w14:textId="77777777" w:rsidR="003545BE" w:rsidRDefault="003545BE" w:rsidP="003545BE">
      <w:pPr>
        <w:pStyle w:val="Caption"/>
        <w:keepNext/>
      </w:pPr>
      <w:r>
        <w:t xml:space="preserve">Assessments* </w:t>
      </w:r>
      <w:proofErr w:type="gramStart"/>
      <w:r>
        <w:t xml:space="preserve">( </w:t>
      </w:r>
      <w:r w:rsidRPr="00CD0FB2">
        <w:t>each</w:t>
      </w:r>
      <w:proofErr w:type="gramEnd"/>
      <w:r w:rsidRPr="00CD0FB2">
        <w:t xml:space="preserve"> student must do each of the following)</w:t>
      </w:r>
    </w:p>
    <w:tbl>
      <w:tblPr>
        <w:tblW w:w="10028" w:type="dxa"/>
        <w:tblInd w:w="93" w:type="dxa"/>
        <w:tblLook w:val="04A0" w:firstRow="1" w:lastRow="0" w:firstColumn="1" w:lastColumn="0" w:noHBand="0" w:noVBand="1"/>
      </w:tblPr>
      <w:tblGrid>
        <w:gridCol w:w="1072"/>
        <w:gridCol w:w="1147"/>
        <w:gridCol w:w="850"/>
        <w:gridCol w:w="883"/>
        <w:gridCol w:w="1195"/>
        <w:gridCol w:w="1083"/>
        <w:gridCol w:w="894"/>
        <w:gridCol w:w="894"/>
        <w:gridCol w:w="1294"/>
        <w:gridCol w:w="716"/>
      </w:tblGrid>
      <w:tr w:rsidR="00243854" w:rsidRPr="00FC0F8A" w14:paraId="5923C8F6" w14:textId="77777777" w:rsidTr="00F6038B">
        <w:trPr>
          <w:trHeight w:val="700"/>
        </w:trPr>
        <w:tc>
          <w:tcPr>
            <w:tcW w:w="1072" w:type="dxa"/>
            <w:tcBorders>
              <w:top w:val="nil"/>
              <w:left w:val="nil"/>
              <w:bottom w:val="nil"/>
              <w:right w:val="nil"/>
            </w:tcBorders>
            <w:shd w:val="clear" w:color="auto" w:fill="auto"/>
            <w:hideMark/>
          </w:tcPr>
          <w:p w14:paraId="75EB9550" w14:textId="77777777" w:rsidR="00243854" w:rsidRPr="00FC0F8A" w:rsidRDefault="00243854" w:rsidP="00F6038B">
            <w:pPr>
              <w:rPr>
                <w:color w:val="000000"/>
                <w:sz w:val="20"/>
                <w:szCs w:val="20"/>
              </w:rPr>
            </w:pPr>
          </w:p>
        </w:tc>
        <w:tc>
          <w:tcPr>
            <w:tcW w:w="1147" w:type="dxa"/>
            <w:tcBorders>
              <w:top w:val="nil"/>
              <w:left w:val="nil"/>
              <w:bottom w:val="nil"/>
              <w:right w:val="nil"/>
            </w:tcBorders>
            <w:shd w:val="clear" w:color="auto" w:fill="auto"/>
            <w:hideMark/>
          </w:tcPr>
          <w:p w14:paraId="69CC1173" w14:textId="77777777" w:rsidR="00243854" w:rsidRPr="00FC0F8A" w:rsidRDefault="00243854" w:rsidP="00F6038B">
            <w:pPr>
              <w:rPr>
                <w:color w:val="000000"/>
                <w:sz w:val="20"/>
                <w:szCs w:val="20"/>
              </w:rPr>
            </w:pPr>
          </w:p>
        </w:tc>
        <w:tc>
          <w:tcPr>
            <w:tcW w:w="7809" w:type="dxa"/>
            <w:gridSpan w:val="8"/>
            <w:tcBorders>
              <w:top w:val="single" w:sz="4" w:space="0" w:color="auto"/>
              <w:left w:val="single" w:sz="4" w:space="0" w:color="auto"/>
              <w:bottom w:val="single" w:sz="4" w:space="0" w:color="auto"/>
              <w:right w:val="single" w:sz="4" w:space="0" w:color="000000"/>
            </w:tcBorders>
            <w:shd w:val="clear" w:color="000000" w:fill="F2F2F2"/>
            <w:vAlign w:val="center"/>
            <w:hideMark/>
          </w:tcPr>
          <w:p w14:paraId="54C65E7D" w14:textId="77777777" w:rsidR="00243854" w:rsidRPr="00FC0F8A" w:rsidRDefault="00243854" w:rsidP="00F6038B">
            <w:pPr>
              <w:jc w:val="center"/>
              <w:rPr>
                <w:b/>
                <w:bCs/>
                <w:color w:val="000000"/>
                <w:sz w:val="20"/>
                <w:szCs w:val="20"/>
              </w:rPr>
            </w:pPr>
            <w:r w:rsidRPr="00FC0F8A">
              <w:rPr>
                <w:b/>
                <w:bCs/>
                <w:color w:val="000000"/>
                <w:sz w:val="20"/>
                <w:szCs w:val="20"/>
              </w:rPr>
              <w:t>Assessments*</w:t>
            </w:r>
            <w:r w:rsidRPr="00FC0F8A">
              <w:rPr>
                <w:b/>
                <w:bCs/>
                <w:color w:val="000000"/>
                <w:sz w:val="20"/>
                <w:szCs w:val="20"/>
              </w:rPr>
              <w:br/>
            </w:r>
            <w:r w:rsidRPr="00FC0F8A">
              <w:rPr>
                <w:i/>
                <w:iCs/>
                <w:color w:val="000000"/>
                <w:sz w:val="20"/>
                <w:szCs w:val="20"/>
              </w:rPr>
              <w:t>(each student must do each of the following)</w:t>
            </w:r>
          </w:p>
        </w:tc>
      </w:tr>
      <w:tr w:rsidR="00243854" w:rsidRPr="00FC0F8A" w14:paraId="45D23884" w14:textId="77777777" w:rsidTr="00F6038B">
        <w:trPr>
          <w:trHeight w:val="300"/>
        </w:trPr>
        <w:tc>
          <w:tcPr>
            <w:tcW w:w="1072"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4CE16041" w14:textId="77777777" w:rsidR="00243854" w:rsidRPr="00FC0F8A" w:rsidRDefault="00243854" w:rsidP="00F6038B">
            <w:pPr>
              <w:jc w:val="center"/>
              <w:rPr>
                <w:b/>
                <w:bCs/>
                <w:color w:val="000000"/>
                <w:sz w:val="20"/>
                <w:szCs w:val="20"/>
              </w:rPr>
            </w:pPr>
            <w:r w:rsidRPr="00FC0F8A">
              <w:rPr>
                <w:b/>
                <w:bCs/>
                <w:color w:val="000000"/>
                <w:sz w:val="20"/>
                <w:szCs w:val="20"/>
              </w:rPr>
              <w:t>Learning Outcomes</w:t>
            </w:r>
          </w:p>
        </w:tc>
        <w:tc>
          <w:tcPr>
            <w:tcW w:w="1147"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7D36841D" w14:textId="77777777" w:rsidR="00243854" w:rsidRPr="00FC0F8A" w:rsidRDefault="00243854" w:rsidP="00F6038B">
            <w:pPr>
              <w:jc w:val="center"/>
              <w:rPr>
                <w:b/>
                <w:bCs/>
                <w:color w:val="000000"/>
                <w:sz w:val="20"/>
                <w:szCs w:val="20"/>
              </w:rPr>
            </w:pPr>
            <w:r w:rsidRPr="00FC0F8A">
              <w:rPr>
                <w:b/>
                <w:bCs/>
                <w:color w:val="000000"/>
                <w:sz w:val="20"/>
                <w:szCs w:val="20"/>
              </w:rPr>
              <w:t>Learning Activities</w:t>
            </w:r>
          </w:p>
        </w:tc>
        <w:tc>
          <w:tcPr>
            <w:tcW w:w="850" w:type="dxa"/>
            <w:vMerge w:val="restart"/>
            <w:tcBorders>
              <w:top w:val="nil"/>
              <w:left w:val="single" w:sz="4" w:space="0" w:color="auto"/>
              <w:bottom w:val="single" w:sz="4" w:space="0" w:color="auto"/>
              <w:right w:val="single" w:sz="4" w:space="0" w:color="auto"/>
            </w:tcBorders>
            <w:shd w:val="clear" w:color="000000" w:fill="F2F2F2"/>
            <w:hideMark/>
          </w:tcPr>
          <w:p w14:paraId="2F7738F5" w14:textId="77777777" w:rsidR="00243854" w:rsidRPr="00FC0F8A" w:rsidRDefault="00243854" w:rsidP="00F6038B">
            <w:pPr>
              <w:jc w:val="center"/>
              <w:rPr>
                <w:b/>
                <w:bCs/>
                <w:color w:val="000000"/>
                <w:sz w:val="20"/>
                <w:szCs w:val="20"/>
              </w:rPr>
            </w:pPr>
            <w:r w:rsidRPr="00FC0F8A">
              <w:rPr>
                <w:b/>
                <w:bCs/>
                <w:color w:val="000000"/>
                <w:sz w:val="20"/>
                <w:szCs w:val="20"/>
              </w:rPr>
              <w:t>Quiz (every 2 Weeks)</w:t>
            </w:r>
          </w:p>
        </w:tc>
        <w:tc>
          <w:tcPr>
            <w:tcW w:w="883" w:type="dxa"/>
            <w:vMerge w:val="restart"/>
            <w:tcBorders>
              <w:top w:val="nil"/>
              <w:left w:val="single" w:sz="4" w:space="0" w:color="auto"/>
              <w:bottom w:val="single" w:sz="4" w:space="0" w:color="auto"/>
              <w:right w:val="single" w:sz="4" w:space="0" w:color="auto"/>
            </w:tcBorders>
            <w:shd w:val="clear" w:color="000000" w:fill="F2F2F2"/>
            <w:hideMark/>
          </w:tcPr>
          <w:p w14:paraId="0BD0E28D" w14:textId="77777777" w:rsidR="00243854" w:rsidRPr="00FC0F8A" w:rsidRDefault="00243854" w:rsidP="00F6038B">
            <w:pPr>
              <w:jc w:val="center"/>
              <w:rPr>
                <w:b/>
                <w:bCs/>
                <w:color w:val="000000"/>
                <w:sz w:val="20"/>
                <w:szCs w:val="20"/>
              </w:rPr>
            </w:pPr>
            <w:r w:rsidRPr="00FC0F8A">
              <w:rPr>
                <w:b/>
                <w:bCs/>
                <w:color w:val="000000"/>
                <w:sz w:val="20"/>
                <w:szCs w:val="20"/>
              </w:rPr>
              <w:t xml:space="preserve"> </w:t>
            </w:r>
            <w:proofErr w:type="gramStart"/>
            <w:r w:rsidRPr="00FC0F8A">
              <w:rPr>
                <w:b/>
                <w:bCs/>
                <w:color w:val="000000"/>
                <w:sz w:val="20"/>
                <w:szCs w:val="20"/>
              </w:rPr>
              <w:t>Journal  or</w:t>
            </w:r>
            <w:proofErr w:type="gramEnd"/>
            <w:r w:rsidRPr="00FC0F8A">
              <w:rPr>
                <w:b/>
                <w:bCs/>
                <w:color w:val="000000"/>
                <w:sz w:val="20"/>
                <w:szCs w:val="20"/>
              </w:rPr>
              <w:t xml:space="preserve"> Blogs</w:t>
            </w:r>
          </w:p>
        </w:tc>
        <w:tc>
          <w:tcPr>
            <w:tcW w:w="1195" w:type="dxa"/>
            <w:vMerge w:val="restart"/>
            <w:tcBorders>
              <w:top w:val="nil"/>
              <w:left w:val="single" w:sz="4" w:space="0" w:color="auto"/>
              <w:bottom w:val="single" w:sz="4" w:space="0" w:color="auto"/>
              <w:right w:val="single" w:sz="4" w:space="0" w:color="auto"/>
            </w:tcBorders>
            <w:shd w:val="clear" w:color="000000" w:fill="F2F2F2"/>
            <w:hideMark/>
          </w:tcPr>
          <w:p w14:paraId="67900300" w14:textId="77777777" w:rsidR="00243854" w:rsidRPr="00FC0F8A" w:rsidRDefault="00243854" w:rsidP="00F6038B">
            <w:pPr>
              <w:jc w:val="center"/>
              <w:rPr>
                <w:b/>
                <w:bCs/>
                <w:color w:val="000000"/>
                <w:sz w:val="20"/>
                <w:szCs w:val="20"/>
              </w:rPr>
            </w:pPr>
            <w:r w:rsidRPr="00FC0F8A">
              <w:rPr>
                <w:b/>
                <w:bCs/>
                <w:color w:val="000000"/>
                <w:sz w:val="20"/>
                <w:szCs w:val="20"/>
              </w:rPr>
              <w:t>Online Discussions</w:t>
            </w:r>
          </w:p>
        </w:tc>
        <w:tc>
          <w:tcPr>
            <w:tcW w:w="1083" w:type="dxa"/>
            <w:vMerge w:val="restart"/>
            <w:tcBorders>
              <w:top w:val="nil"/>
              <w:left w:val="single" w:sz="4" w:space="0" w:color="auto"/>
              <w:bottom w:val="single" w:sz="4" w:space="0" w:color="000000"/>
              <w:right w:val="single" w:sz="4" w:space="0" w:color="auto"/>
            </w:tcBorders>
            <w:shd w:val="clear" w:color="000000" w:fill="F2F2F2"/>
            <w:hideMark/>
          </w:tcPr>
          <w:p w14:paraId="1AD017A8" w14:textId="77777777" w:rsidR="00243854" w:rsidRPr="00FC0F8A" w:rsidRDefault="00243854" w:rsidP="00F6038B">
            <w:pPr>
              <w:jc w:val="center"/>
              <w:rPr>
                <w:b/>
                <w:bCs/>
                <w:color w:val="000000"/>
                <w:sz w:val="20"/>
                <w:szCs w:val="20"/>
              </w:rPr>
            </w:pPr>
            <w:r w:rsidRPr="00FC0F8A">
              <w:rPr>
                <w:b/>
                <w:bCs/>
                <w:color w:val="000000"/>
                <w:sz w:val="20"/>
                <w:szCs w:val="20"/>
              </w:rPr>
              <w:t>Reaction Papers (Monthly)</w:t>
            </w:r>
          </w:p>
        </w:tc>
        <w:tc>
          <w:tcPr>
            <w:tcW w:w="894" w:type="dxa"/>
            <w:vMerge w:val="restart"/>
            <w:tcBorders>
              <w:top w:val="nil"/>
              <w:left w:val="single" w:sz="4" w:space="0" w:color="auto"/>
              <w:bottom w:val="single" w:sz="4" w:space="0" w:color="auto"/>
              <w:right w:val="single" w:sz="4" w:space="0" w:color="auto"/>
            </w:tcBorders>
            <w:shd w:val="clear" w:color="000000" w:fill="F2F2F2"/>
            <w:hideMark/>
          </w:tcPr>
          <w:p w14:paraId="3C2836C9" w14:textId="77777777" w:rsidR="00243854" w:rsidRPr="00FC0F8A" w:rsidRDefault="00243854" w:rsidP="00F6038B">
            <w:pPr>
              <w:jc w:val="center"/>
              <w:rPr>
                <w:b/>
                <w:bCs/>
                <w:color w:val="000000"/>
                <w:sz w:val="20"/>
                <w:szCs w:val="20"/>
              </w:rPr>
            </w:pPr>
            <w:r w:rsidRPr="00FC0F8A">
              <w:rPr>
                <w:b/>
                <w:bCs/>
                <w:color w:val="000000"/>
                <w:sz w:val="20"/>
                <w:szCs w:val="20"/>
              </w:rPr>
              <w:t>Lab Reports</w:t>
            </w:r>
          </w:p>
        </w:tc>
        <w:tc>
          <w:tcPr>
            <w:tcW w:w="2188" w:type="dxa"/>
            <w:gridSpan w:val="2"/>
            <w:tcBorders>
              <w:top w:val="single" w:sz="4" w:space="0" w:color="auto"/>
              <w:left w:val="nil"/>
              <w:bottom w:val="single" w:sz="4" w:space="0" w:color="auto"/>
              <w:right w:val="single" w:sz="4" w:space="0" w:color="000000"/>
            </w:tcBorders>
            <w:shd w:val="clear" w:color="000000" w:fill="F2F2F2"/>
            <w:hideMark/>
          </w:tcPr>
          <w:p w14:paraId="6DCAA40B" w14:textId="77777777" w:rsidR="00243854" w:rsidRPr="00FC0F8A" w:rsidRDefault="00243854" w:rsidP="00F6038B">
            <w:pPr>
              <w:jc w:val="center"/>
              <w:rPr>
                <w:b/>
                <w:bCs/>
                <w:color w:val="000000"/>
                <w:sz w:val="20"/>
                <w:szCs w:val="20"/>
              </w:rPr>
            </w:pPr>
            <w:r w:rsidRPr="00FC0F8A">
              <w:rPr>
                <w:b/>
                <w:bCs/>
                <w:color w:val="000000"/>
                <w:sz w:val="20"/>
                <w:szCs w:val="20"/>
              </w:rPr>
              <w:t>Research Paper</w:t>
            </w:r>
          </w:p>
        </w:tc>
        <w:tc>
          <w:tcPr>
            <w:tcW w:w="716" w:type="dxa"/>
            <w:vMerge w:val="restart"/>
            <w:tcBorders>
              <w:top w:val="nil"/>
              <w:left w:val="single" w:sz="4" w:space="0" w:color="auto"/>
              <w:bottom w:val="single" w:sz="4" w:space="0" w:color="auto"/>
              <w:right w:val="single" w:sz="4" w:space="0" w:color="auto"/>
            </w:tcBorders>
            <w:shd w:val="clear" w:color="000000" w:fill="F2F2F2"/>
            <w:hideMark/>
          </w:tcPr>
          <w:p w14:paraId="120430D6" w14:textId="77777777" w:rsidR="00243854" w:rsidRPr="00FC0F8A" w:rsidRDefault="00243854" w:rsidP="00F6038B">
            <w:pPr>
              <w:jc w:val="center"/>
              <w:rPr>
                <w:b/>
                <w:bCs/>
                <w:color w:val="000000"/>
                <w:sz w:val="20"/>
                <w:szCs w:val="20"/>
              </w:rPr>
            </w:pPr>
            <w:r w:rsidRPr="00FC0F8A">
              <w:rPr>
                <w:b/>
                <w:bCs/>
                <w:color w:val="000000"/>
                <w:sz w:val="20"/>
                <w:szCs w:val="20"/>
              </w:rPr>
              <w:t>Final Exam</w:t>
            </w:r>
          </w:p>
        </w:tc>
      </w:tr>
      <w:tr w:rsidR="00243854" w:rsidRPr="00FC0F8A" w14:paraId="4F95E6B5" w14:textId="77777777" w:rsidTr="00F6038B">
        <w:trPr>
          <w:trHeight w:val="480"/>
        </w:trPr>
        <w:tc>
          <w:tcPr>
            <w:tcW w:w="1072" w:type="dxa"/>
            <w:vMerge/>
            <w:tcBorders>
              <w:top w:val="single" w:sz="4" w:space="0" w:color="auto"/>
              <w:left w:val="single" w:sz="4" w:space="0" w:color="auto"/>
              <w:bottom w:val="single" w:sz="4" w:space="0" w:color="auto"/>
              <w:right w:val="single" w:sz="4" w:space="0" w:color="auto"/>
            </w:tcBorders>
            <w:vAlign w:val="center"/>
            <w:hideMark/>
          </w:tcPr>
          <w:p w14:paraId="2CCEF154" w14:textId="77777777" w:rsidR="00243854" w:rsidRPr="00FC0F8A" w:rsidRDefault="00243854" w:rsidP="00F6038B">
            <w:pPr>
              <w:rPr>
                <w:b/>
                <w:bCs/>
                <w:color w:val="000000"/>
                <w:sz w:val="20"/>
                <w:szCs w:val="20"/>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14:paraId="1A0CE109" w14:textId="77777777" w:rsidR="00243854" w:rsidRPr="00FC0F8A" w:rsidRDefault="00243854" w:rsidP="00F6038B">
            <w:pPr>
              <w:rPr>
                <w:b/>
                <w:bCs/>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7B21CE9D" w14:textId="77777777" w:rsidR="00243854" w:rsidRPr="00FC0F8A" w:rsidRDefault="00243854" w:rsidP="00F6038B">
            <w:pPr>
              <w:rPr>
                <w:b/>
                <w:bCs/>
                <w:color w:val="000000"/>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5B004DA7" w14:textId="77777777" w:rsidR="00243854" w:rsidRPr="00FC0F8A" w:rsidRDefault="00243854" w:rsidP="00F6038B">
            <w:pPr>
              <w:rPr>
                <w:b/>
                <w:bCs/>
                <w:color w:val="000000"/>
                <w:sz w:val="20"/>
                <w:szCs w:val="20"/>
              </w:rPr>
            </w:pPr>
          </w:p>
        </w:tc>
        <w:tc>
          <w:tcPr>
            <w:tcW w:w="1195" w:type="dxa"/>
            <w:vMerge/>
            <w:tcBorders>
              <w:top w:val="nil"/>
              <w:left w:val="single" w:sz="4" w:space="0" w:color="auto"/>
              <w:bottom w:val="single" w:sz="4" w:space="0" w:color="auto"/>
              <w:right w:val="single" w:sz="4" w:space="0" w:color="auto"/>
            </w:tcBorders>
            <w:vAlign w:val="center"/>
            <w:hideMark/>
          </w:tcPr>
          <w:p w14:paraId="35AFD9CF" w14:textId="77777777" w:rsidR="00243854" w:rsidRPr="00FC0F8A" w:rsidRDefault="00243854" w:rsidP="00F6038B">
            <w:pPr>
              <w:rPr>
                <w:b/>
                <w:bCs/>
                <w:color w:val="000000"/>
                <w:sz w:val="20"/>
                <w:szCs w:val="20"/>
              </w:rPr>
            </w:pPr>
          </w:p>
        </w:tc>
        <w:tc>
          <w:tcPr>
            <w:tcW w:w="1083" w:type="dxa"/>
            <w:vMerge/>
            <w:tcBorders>
              <w:top w:val="nil"/>
              <w:left w:val="single" w:sz="4" w:space="0" w:color="auto"/>
              <w:bottom w:val="single" w:sz="4" w:space="0" w:color="000000"/>
              <w:right w:val="single" w:sz="4" w:space="0" w:color="auto"/>
            </w:tcBorders>
            <w:vAlign w:val="center"/>
            <w:hideMark/>
          </w:tcPr>
          <w:p w14:paraId="3643A162" w14:textId="77777777" w:rsidR="00243854" w:rsidRPr="00FC0F8A" w:rsidRDefault="00243854" w:rsidP="00F6038B">
            <w:pPr>
              <w:rPr>
                <w:b/>
                <w:bCs/>
                <w:color w:val="000000"/>
                <w:sz w:val="20"/>
                <w:szCs w:val="20"/>
              </w:rPr>
            </w:pPr>
          </w:p>
        </w:tc>
        <w:tc>
          <w:tcPr>
            <w:tcW w:w="894" w:type="dxa"/>
            <w:vMerge/>
            <w:tcBorders>
              <w:top w:val="nil"/>
              <w:left w:val="single" w:sz="4" w:space="0" w:color="auto"/>
              <w:bottom w:val="single" w:sz="4" w:space="0" w:color="auto"/>
              <w:right w:val="single" w:sz="4" w:space="0" w:color="auto"/>
            </w:tcBorders>
            <w:vAlign w:val="center"/>
            <w:hideMark/>
          </w:tcPr>
          <w:p w14:paraId="5B92F581" w14:textId="77777777" w:rsidR="00243854" w:rsidRPr="00FC0F8A" w:rsidRDefault="00243854" w:rsidP="00F6038B">
            <w:pPr>
              <w:rPr>
                <w:b/>
                <w:bCs/>
                <w:color w:val="000000"/>
                <w:sz w:val="20"/>
                <w:szCs w:val="20"/>
              </w:rPr>
            </w:pPr>
          </w:p>
        </w:tc>
        <w:tc>
          <w:tcPr>
            <w:tcW w:w="894" w:type="dxa"/>
            <w:tcBorders>
              <w:top w:val="nil"/>
              <w:left w:val="nil"/>
              <w:bottom w:val="single" w:sz="4" w:space="0" w:color="auto"/>
              <w:right w:val="single" w:sz="4" w:space="0" w:color="auto"/>
            </w:tcBorders>
            <w:shd w:val="clear" w:color="000000" w:fill="F2F2F2"/>
            <w:hideMark/>
          </w:tcPr>
          <w:p w14:paraId="2FE14BF4" w14:textId="77777777" w:rsidR="00243854" w:rsidRPr="00FC0F8A" w:rsidRDefault="00243854" w:rsidP="00F6038B">
            <w:pPr>
              <w:jc w:val="center"/>
              <w:rPr>
                <w:b/>
                <w:bCs/>
                <w:color w:val="000000"/>
                <w:sz w:val="20"/>
                <w:szCs w:val="20"/>
              </w:rPr>
            </w:pPr>
            <w:r w:rsidRPr="00FC0F8A">
              <w:rPr>
                <w:b/>
                <w:bCs/>
                <w:color w:val="000000"/>
                <w:sz w:val="20"/>
                <w:szCs w:val="20"/>
              </w:rPr>
              <w:t>Written Project</w:t>
            </w:r>
          </w:p>
        </w:tc>
        <w:tc>
          <w:tcPr>
            <w:tcW w:w="1294" w:type="dxa"/>
            <w:tcBorders>
              <w:top w:val="nil"/>
              <w:left w:val="nil"/>
              <w:bottom w:val="single" w:sz="4" w:space="0" w:color="auto"/>
              <w:right w:val="single" w:sz="4" w:space="0" w:color="auto"/>
            </w:tcBorders>
            <w:shd w:val="clear" w:color="000000" w:fill="F2F2F2"/>
            <w:hideMark/>
          </w:tcPr>
          <w:p w14:paraId="712B8D4E" w14:textId="77777777" w:rsidR="00243854" w:rsidRPr="00FC0F8A" w:rsidRDefault="00243854" w:rsidP="00F6038B">
            <w:pPr>
              <w:jc w:val="center"/>
              <w:rPr>
                <w:b/>
                <w:bCs/>
                <w:color w:val="000000"/>
                <w:sz w:val="20"/>
                <w:szCs w:val="20"/>
              </w:rPr>
            </w:pPr>
            <w:r w:rsidRPr="00FC0F8A">
              <w:rPr>
                <w:b/>
                <w:bCs/>
                <w:color w:val="000000"/>
                <w:sz w:val="20"/>
                <w:szCs w:val="20"/>
              </w:rPr>
              <w:t>Presentation</w:t>
            </w:r>
          </w:p>
        </w:tc>
        <w:tc>
          <w:tcPr>
            <w:tcW w:w="716" w:type="dxa"/>
            <w:vMerge/>
            <w:tcBorders>
              <w:top w:val="nil"/>
              <w:left w:val="single" w:sz="4" w:space="0" w:color="auto"/>
              <w:bottom w:val="single" w:sz="4" w:space="0" w:color="auto"/>
              <w:right w:val="single" w:sz="4" w:space="0" w:color="auto"/>
            </w:tcBorders>
            <w:vAlign w:val="center"/>
            <w:hideMark/>
          </w:tcPr>
          <w:p w14:paraId="2ED8D5FC" w14:textId="77777777" w:rsidR="00243854" w:rsidRPr="00FC0F8A" w:rsidRDefault="00243854" w:rsidP="00F6038B">
            <w:pPr>
              <w:rPr>
                <w:b/>
                <w:bCs/>
                <w:color w:val="000000"/>
                <w:sz w:val="20"/>
                <w:szCs w:val="20"/>
              </w:rPr>
            </w:pPr>
          </w:p>
        </w:tc>
      </w:tr>
      <w:tr w:rsidR="00243854" w:rsidRPr="00FC0F8A" w14:paraId="737A6066" w14:textId="77777777" w:rsidTr="00F6038B">
        <w:trPr>
          <w:trHeight w:val="1540"/>
        </w:trPr>
        <w:tc>
          <w:tcPr>
            <w:tcW w:w="1072" w:type="dxa"/>
            <w:tcBorders>
              <w:top w:val="nil"/>
              <w:left w:val="single" w:sz="4" w:space="0" w:color="auto"/>
              <w:bottom w:val="single" w:sz="4" w:space="0" w:color="auto"/>
              <w:right w:val="single" w:sz="4" w:space="0" w:color="auto"/>
            </w:tcBorders>
            <w:shd w:val="clear" w:color="auto" w:fill="auto"/>
            <w:hideMark/>
          </w:tcPr>
          <w:p w14:paraId="44C09681" w14:textId="77777777" w:rsidR="00243854" w:rsidRPr="00FC0F8A" w:rsidRDefault="00243854" w:rsidP="00F6038B">
            <w:pPr>
              <w:jc w:val="center"/>
              <w:rPr>
                <w:color w:val="000000"/>
                <w:sz w:val="20"/>
                <w:szCs w:val="20"/>
              </w:rPr>
            </w:pPr>
            <w:r w:rsidRPr="00FC0F8A">
              <w:rPr>
                <w:color w:val="000000"/>
                <w:sz w:val="20"/>
                <w:szCs w:val="20"/>
              </w:rPr>
              <w:t>1</w:t>
            </w:r>
          </w:p>
        </w:tc>
        <w:tc>
          <w:tcPr>
            <w:tcW w:w="1147" w:type="dxa"/>
            <w:tcBorders>
              <w:top w:val="nil"/>
              <w:left w:val="nil"/>
              <w:bottom w:val="single" w:sz="4" w:space="0" w:color="auto"/>
              <w:right w:val="single" w:sz="4" w:space="0" w:color="auto"/>
            </w:tcBorders>
            <w:shd w:val="clear" w:color="auto" w:fill="auto"/>
            <w:hideMark/>
          </w:tcPr>
          <w:p w14:paraId="2B5AAA28" w14:textId="77777777" w:rsidR="00243854" w:rsidRPr="00FC0F8A" w:rsidRDefault="00243854" w:rsidP="00F6038B">
            <w:pPr>
              <w:rPr>
                <w:color w:val="000000"/>
                <w:sz w:val="18"/>
                <w:szCs w:val="18"/>
              </w:rPr>
            </w:pPr>
            <w:r w:rsidRPr="00FC0F8A">
              <w:rPr>
                <w:color w:val="000000"/>
                <w:sz w:val="18"/>
                <w:szCs w:val="18"/>
              </w:rPr>
              <w:t>Reading Journal Articles, Conducting experiments, Group Assignments</w:t>
            </w:r>
          </w:p>
        </w:tc>
        <w:tc>
          <w:tcPr>
            <w:tcW w:w="850" w:type="dxa"/>
            <w:tcBorders>
              <w:top w:val="nil"/>
              <w:left w:val="nil"/>
              <w:bottom w:val="single" w:sz="4" w:space="0" w:color="auto"/>
              <w:right w:val="single" w:sz="4" w:space="0" w:color="auto"/>
            </w:tcBorders>
            <w:shd w:val="clear" w:color="auto" w:fill="auto"/>
            <w:hideMark/>
          </w:tcPr>
          <w:p w14:paraId="503E8B75" w14:textId="77777777" w:rsidR="00243854" w:rsidRPr="00FC0F8A" w:rsidRDefault="00243854" w:rsidP="00F6038B">
            <w:pPr>
              <w:jc w:val="center"/>
              <w:rPr>
                <w:b/>
                <w:bCs/>
                <w:color w:val="000000"/>
                <w:sz w:val="20"/>
                <w:szCs w:val="20"/>
              </w:rPr>
            </w:pPr>
            <w:r w:rsidRPr="00FC0F8A">
              <w:rPr>
                <w:rFonts w:ascii="DejaVu LGC Sans" w:hAnsi="DejaVu LGC Sans" w:cs="DejaVu LGC Sans"/>
                <w:b/>
                <w:bCs/>
                <w:color w:val="000000"/>
                <w:sz w:val="20"/>
                <w:szCs w:val="20"/>
              </w:rPr>
              <w:t>✔</w:t>
            </w:r>
          </w:p>
        </w:tc>
        <w:tc>
          <w:tcPr>
            <w:tcW w:w="883" w:type="dxa"/>
            <w:tcBorders>
              <w:top w:val="nil"/>
              <w:left w:val="nil"/>
              <w:bottom w:val="single" w:sz="4" w:space="0" w:color="auto"/>
              <w:right w:val="single" w:sz="4" w:space="0" w:color="auto"/>
            </w:tcBorders>
            <w:shd w:val="clear" w:color="auto" w:fill="auto"/>
            <w:hideMark/>
          </w:tcPr>
          <w:p w14:paraId="0A78F9EC" w14:textId="77777777" w:rsidR="00243854" w:rsidRPr="00FC0F8A" w:rsidRDefault="00243854" w:rsidP="00F6038B">
            <w:pPr>
              <w:jc w:val="center"/>
              <w:rPr>
                <w:color w:val="000000"/>
                <w:sz w:val="20"/>
                <w:szCs w:val="20"/>
              </w:rPr>
            </w:pPr>
            <w:r w:rsidRPr="00FC0F8A">
              <w:rPr>
                <w:rFonts w:ascii="DejaVu LGC Sans" w:hAnsi="DejaVu LGC Sans" w:cs="DejaVu LGC Sans"/>
                <w:color w:val="000000"/>
                <w:sz w:val="20"/>
                <w:szCs w:val="20"/>
              </w:rPr>
              <w:t>✔</w:t>
            </w:r>
          </w:p>
        </w:tc>
        <w:tc>
          <w:tcPr>
            <w:tcW w:w="1195" w:type="dxa"/>
            <w:tcBorders>
              <w:top w:val="nil"/>
              <w:left w:val="nil"/>
              <w:bottom w:val="single" w:sz="4" w:space="0" w:color="auto"/>
              <w:right w:val="single" w:sz="4" w:space="0" w:color="auto"/>
            </w:tcBorders>
            <w:shd w:val="clear" w:color="auto" w:fill="auto"/>
            <w:hideMark/>
          </w:tcPr>
          <w:p w14:paraId="5E189438" w14:textId="77777777" w:rsidR="00243854" w:rsidRPr="00FC0F8A" w:rsidRDefault="00243854" w:rsidP="00F6038B">
            <w:pPr>
              <w:jc w:val="center"/>
              <w:rPr>
                <w:color w:val="000000"/>
                <w:sz w:val="20"/>
                <w:szCs w:val="20"/>
              </w:rPr>
            </w:pPr>
            <w:r w:rsidRPr="00FC0F8A">
              <w:rPr>
                <w:rFonts w:ascii="DejaVu LGC Sans" w:hAnsi="DejaVu LGC Sans" w:cs="DejaVu LGC Sans"/>
                <w:color w:val="000000"/>
                <w:sz w:val="20"/>
                <w:szCs w:val="20"/>
              </w:rPr>
              <w:t>✔</w:t>
            </w:r>
          </w:p>
        </w:tc>
        <w:tc>
          <w:tcPr>
            <w:tcW w:w="1083" w:type="dxa"/>
            <w:tcBorders>
              <w:top w:val="nil"/>
              <w:left w:val="nil"/>
              <w:bottom w:val="single" w:sz="4" w:space="0" w:color="auto"/>
              <w:right w:val="single" w:sz="4" w:space="0" w:color="auto"/>
            </w:tcBorders>
            <w:shd w:val="clear" w:color="auto" w:fill="auto"/>
            <w:hideMark/>
          </w:tcPr>
          <w:p w14:paraId="6FFB1F1A" w14:textId="77777777" w:rsidR="00243854" w:rsidRPr="00FC0F8A" w:rsidRDefault="00243854" w:rsidP="00F6038B">
            <w:pPr>
              <w:jc w:val="center"/>
              <w:rPr>
                <w:color w:val="000000"/>
                <w:sz w:val="20"/>
                <w:szCs w:val="20"/>
              </w:rPr>
            </w:pPr>
            <w:r w:rsidRPr="00FC0F8A">
              <w:rPr>
                <w:rFonts w:ascii="DejaVu LGC Sans" w:hAnsi="DejaVu LGC Sans" w:cs="DejaVu LGC Sans"/>
                <w:color w:val="000000"/>
                <w:sz w:val="20"/>
                <w:szCs w:val="20"/>
              </w:rPr>
              <w:t>✔</w:t>
            </w:r>
          </w:p>
        </w:tc>
        <w:tc>
          <w:tcPr>
            <w:tcW w:w="894" w:type="dxa"/>
            <w:tcBorders>
              <w:top w:val="nil"/>
              <w:left w:val="nil"/>
              <w:bottom w:val="single" w:sz="4" w:space="0" w:color="auto"/>
              <w:right w:val="single" w:sz="4" w:space="0" w:color="auto"/>
            </w:tcBorders>
            <w:shd w:val="clear" w:color="auto" w:fill="auto"/>
            <w:hideMark/>
          </w:tcPr>
          <w:p w14:paraId="0FE524D4" w14:textId="77777777" w:rsidR="00243854" w:rsidRPr="00FC0F8A" w:rsidRDefault="00243854" w:rsidP="00F6038B">
            <w:pPr>
              <w:jc w:val="center"/>
              <w:rPr>
                <w:color w:val="000000"/>
                <w:sz w:val="20"/>
                <w:szCs w:val="20"/>
              </w:rPr>
            </w:pPr>
            <w:r w:rsidRPr="00FC0F8A">
              <w:rPr>
                <w:rFonts w:ascii="DejaVu LGC Sans" w:hAnsi="DejaVu LGC Sans" w:cs="DejaVu LGC Sans"/>
                <w:color w:val="000000"/>
                <w:sz w:val="20"/>
                <w:szCs w:val="20"/>
              </w:rPr>
              <w:t>✔</w:t>
            </w:r>
          </w:p>
        </w:tc>
        <w:tc>
          <w:tcPr>
            <w:tcW w:w="894" w:type="dxa"/>
            <w:tcBorders>
              <w:top w:val="nil"/>
              <w:left w:val="nil"/>
              <w:bottom w:val="single" w:sz="4" w:space="0" w:color="auto"/>
              <w:right w:val="single" w:sz="4" w:space="0" w:color="auto"/>
            </w:tcBorders>
            <w:shd w:val="clear" w:color="auto" w:fill="auto"/>
            <w:hideMark/>
          </w:tcPr>
          <w:p w14:paraId="64C2A092" w14:textId="77777777" w:rsidR="00243854" w:rsidRPr="00FC0F8A" w:rsidRDefault="00243854" w:rsidP="00F6038B">
            <w:pPr>
              <w:jc w:val="center"/>
              <w:rPr>
                <w:color w:val="000000"/>
                <w:sz w:val="20"/>
                <w:szCs w:val="20"/>
              </w:rPr>
            </w:pPr>
            <w:r w:rsidRPr="00FC0F8A">
              <w:rPr>
                <w:rFonts w:ascii="DejaVu LGC Sans" w:hAnsi="DejaVu LGC Sans" w:cs="DejaVu LGC Sans"/>
                <w:color w:val="000000"/>
                <w:sz w:val="20"/>
                <w:szCs w:val="20"/>
              </w:rPr>
              <w:t>✔</w:t>
            </w:r>
          </w:p>
        </w:tc>
        <w:tc>
          <w:tcPr>
            <w:tcW w:w="1294" w:type="dxa"/>
            <w:tcBorders>
              <w:top w:val="nil"/>
              <w:left w:val="nil"/>
              <w:bottom w:val="single" w:sz="4" w:space="0" w:color="auto"/>
              <w:right w:val="single" w:sz="4" w:space="0" w:color="auto"/>
            </w:tcBorders>
            <w:shd w:val="clear" w:color="auto" w:fill="auto"/>
            <w:hideMark/>
          </w:tcPr>
          <w:p w14:paraId="1996ECCA" w14:textId="77777777" w:rsidR="00243854" w:rsidRPr="00FC0F8A" w:rsidRDefault="00243854" w:rsidP="00F6038B">
            <w:pPr>
              <w:jc w:val="center"/>
              <w:rPr>
                <w:color w:val="000000"/>
                <w:sz w:val="20"/>
                <w:szCs w:val="20"/>
              </w:rPr>
            </w:pPr>
            <w:r w:rsidRPr="00FC0F8A">
              <w:rPr>
                <w:rFonts w:ascii="DejaVu LGC Sans" w:hAnsi="DejaVu LGC Sans" w:cs="DejaVu LGC Sans"/>
                <w:color w:val="000000"/>
                <w:sz w:val="20"/>
                <w:szCs w:val="20"/>
              </w:rPr>
              <w:t>✔</w:t>
            </w:r>
          </w:p>
        </w:tc>
        <w:tc>
          <w:tcPr>
            <w:tcW w:w="716" w:type="dxa"/>
            <w:tcBorders>
              <w:top w:val="nil"/>
              <w:left w:val="nil"/>
              <w:bottom w:val="single" w:sz="4" w:space="0" w:color="auto"/>
              <w:right w:val="single" w:sz="4" w:space="0" w:color="auto"/>
            </w:tcBorders>
            <w:shd w:val="clear" w:color="auto" w:fill="auto"/>
            <w:hideMark/>
          </w:tcPr>
          <w:p w14:paraId="4E06BC80" w14:textId="77777777" w:rsidR="00243854" w:rsidRPr="00FC0F8A" w:rsidRDefault="00243854" w:rsidP="00F6038B">
            <w:pPr>
              <w:jc w:val="center"/>
              <w:rPr>
                <w:color w:val="000000"/>
                <w:sz w:val="20"/>
                <w:szCs w:val="20"/>
              </w:rPr>
            </w:pPr>
            <w:r w:rsidRPr="00FC0F8A">
              <w:rPr>
                <w:rFonts w:ascii="DejaVu LGC Sans" w:hAnsi="DejaVu LGC Sans" w:cs="DejaVu LGC Sans"/>
                <w:color w:val="000000"/>
                <w:sz w:val="20"/>
                <w:szCs w:val="20"/>
              </w:rPr>
              <w:t>✔</w:t>
            </w:r>
          </w:p>
        </w:tc>
      </w:tr>
      <w:tr w:rsidR="00243854" w:rsidRPr="00FC0F8A" w14:paraId="7F7699A0" w14:textId="77777777" w:rsidTr="00F6038B">
        <w:trPr>
          <w:trHeight w:val="440"/>
        </w:trPr>
        <w:tc>
          <w:tcPr>
            <w:tcW w:w="1072" w:type="dxa"/>
            <w:tcBorders>
              <w:top w:val="nil"/>
              <w:left w:val="single" w:sz="4" w:space="0" w:color="auto"/>
              <w:bottom w:val="single" w:sz="4" w:space="0" w:color="auto"/>
              <w:right w:val="single" w:sz="4" w:space="0" w:color="auto"/>
            </w:tcBorders>
            <w:shd w:val="clear" w:color="auto" w:fill="auto"/>
            <w:hideMark/>
          </w:tcPr>
          <w:p w14:paraId="38D12A75" w14:textId="77777777" w:rsidR="00243854" w:rsidRPr="00FC0F8A" w:rsidRDefault="00243854" w:rsidP="00F6038B">
            <w:pPr>
              <w:jc w:val="center"/>
              <w:rPr>
                <w:color w:val="000000"/>
                <w:sz w:val="20"/>
                <w:szCs w:val="20"/>
              </w:rPr>
            </w:pPr>
            <w:r w:rsidRPr="00FC0F8A">
              <w:rPr>
                <w:color w:val="000000"/>
                <w:sz w:val="20"/>
                <w:szCs w:val="20"/>
              </w:rPr>
              <w:lastRenderedPageBreak/>
              <w:t>2</w:t>
            </w:r>
          </w:p>
        </w:tc>
        <w:tc>
          <w:tcPr>
            <w:tcW w:w="1147" w:type="dxa"/>
            <w:tcBorders>
              <w:top w:val="nil"/>
              <w:left w:val="nil"/>
              <w:bottom w:val="single" w:sz="4" w:space="0" w:color="auto"/>
              <w:right w:val="single" w:sz="4" w:space="0" w:color="auto"/>
            </w:tcBorders>
            <w:shd w:val="clear" w:color="auto" w:fill="auto"/>
            <w:hideMark/>
          </w:tcPr>
          <w:p w14:paraId="4B5698A7" w14:textId="77777777" w:rsidR="00243854" w:rsidRPr="00FC0F8A" w:rsidRDefault="00243854" w:rsidP="00F6038B">
            <w:pPr>
              <w:rPr>
                <w:color w:val="000000"/>
                <w:sz w:val="18"/>
                <w:szCs w:val="18"/>
              </w:rPr>
            </w:pPr>
            <w:r w:rsidRPr="00FC0F8A">
              <w:rPr>
                <w:color w:val="000000"/>
                <w:sz w:val="18"/>
                <w:szCs w:val="18"/>
              </w:rPr>
              <w:t>Group Assignments</w:t>
            </w:r>
          </w:p>
        </w:tc>
        <w:tc>
          <w:tcPr>
            <w:tcW w:w="850" w:type="dxa"/>
            <w:tcBorders>
              <w:top w:val="nil"/>
              <w:left w:val="nil"/>
              <w:bottom w:val="single" w:sz="4" w:space="0" w:color="auto"/>
              <w:right w:val="single" w:sz="4" w:space="0" w:color="auto"/>
            </w:tcBorders>
            <w:shd w:val="clear" w:color="auto" w:fill="auto"/>
            <w:hideMark/>
          </w:tcPr>
          <w:p w14:paraId="542B29D1" w14:textId="77777777" w:rsidR="00243854" w:rsidRPr="00FC0F8A" w:rsidRDefault="00243854" w:rsidP="00F6038B">
            <w:pPr>
              <w:jc w:val="center"/>
              <w:rPr>
                <w:color w:val="000000"/>
                <w:sz w:val="20"/>
                <w:szCs w:val="20"/>
              </w:rPr>
            </w:pPr>
            <w:r w:rsidRPr="00FC0F8A">
              <w:rPr>
                <w:rFonts w:ascii="DejaVu LGC Sans" w:hAnsi="DejaVu LGC Sans" w:cs="DejaVu LGC Sans"/>
                <w:color w:val="000000"/>
                <w:sz w:val="20"/>
                <w:szCs w:val="20"/>
              </w:rPr>
              <w:t>✔</w:t>
            </w:r>
          </w:p>
        </w:tc>
        <w:tc>
          <w:tcPr>
            <w:tcW w:w="883" w:type="dxa"/>
            <w:tcBorders>
              <w:top w:val="nil"/>
              <w:left w:val="nil"/>
              <w:bottom w:val="single" w:sz="4" w:space="0" w:color="auto"/>
              <w:right w:val="single" w:sz="4" w:space="0" w:color="auto"/>
            </w:tcBorders>
            <w:shd w:val="clear" w:color="auto" w:fill="auto"/>
            <w:hideMark/>
          </w:tcPr>
          <w:p w14:paraId="16F00707" w14:textId="77777777" w:rsidR="00243854" w:rsidRPr="00FC0F8A" w:rsidRDefault="00243854" w:rsidP="00F6038B">
            <w:pPr>
              <w:jc w:val="center"/>
              <w:rPr>
                <w:color w:val="000000"/>
                <w:sz w:val="20"/>
                <w:szCs w:val="20"/>
              </w:rPr>
            </w:pPr>
            <w:r w:rsidRPr="00FC0F8A">
              <w:rPr>
                <w:rFonts w:ascii="DejaVu LGC Sans" w:hAnsi="DejaVu LGC Sans" w:cs="DejaVu LGC Sans"/>
                <w:color w:val="000000"/>
                <w:sz w:val="20"/>
                <w:szCs w:val="20"/>
              </w:rPr>
              <w:t>✔</w:t>
            </w:r>
          </w:p>
        </w:tc>
        <w:tc>
          <w:tcPr>
            <w:tcW w:w="1195" w:type="dxa"/>
            <w:tcBorders>
              <w:top w:val="nil"/>
              <w:left w:val="nil"/>
              <w:bottom w:val="single" w:sz="4" w:space="0" w:color="auto"/>
              <w:right w:val="single" w:sz="4" w:space="0" w:color="auto"/>
            </w:tcBorders>
            <w:shd w:val="clear" w:color="auto" w:fill="auto"/>
            <w:hideMark/>
          </w:tcPr>
          <w:p w14:paraId="114A51B1" w14:textId="77777777" w:rsidR="00243854" w:rsidRPr="00FC0F8A" w:rsidRDefault="00243854" w:rsidP="00F6038B">
            <w:pPr>
              <w:jc w:val="center"/>
              <w:rPr>
                <w:color w:val="000000"/>
                <w:sz w:val="20"/>
                <w:szCs w:val="20"/>
              </w:rPr>
            </w:pPr>
            <w:r w:rsidRPr="00FC0F8A">
              <w:rPr>
                <w:rFonts w:ascii="DejaVu LGC Sans" w:hAnsi="DejaVu LGC Sans" w:cs="DejaVu LGC Sans"/>
                <w:color w:val="000000"/>
                <w:sz w:val="20"/>
                <w:szCs w:val="20"/>
              </w:rPr>
              <w:t>✔</w:t>
            </w:r>
          </w:p>
        </w:tc>
        <w:tc>
          <w:tcPr>
            <w:tcW w:w="1083" w:type="dxa"/>
            <w:tcBorders>
              <w:top w:val="nil"/>
              <w:left w:val="nil"/>
              <w:bottom w:val="single" w:sz="4" w:space="0" w:color="auto"/>
              <w:right w:val="single" w:sz="4" w:space="0" w:color="auto"/>
            </w:tcBorders>
            <w:shd w:val="clear" w:color="auto" w:fill="auto"/>
            <w:hideMark/>
          </w:tcPr>
          <w:p w14:paraId="6B2CA4FA" w14:textId="77777777" w:rsidR="00243854" w:rsidRPr="00FC0F8A" w:rsidRDefault="00243854" w:rsidP="00F6038B">
            <w:pPr>
              <w:jc w:val="center"/>
              <w:rPr>
                <w:color w:val="000000"/>
                <w:sz w:val="20"/>
                <w:szCs w:val="20"/>
              </w:rPr>
            </w:pPr>
            <w:r w:rsidRPr="00FC0F8A">
              <w:rPr>
                <w:rFonts w:ascii="DejaVu LGC Sans" w:hAnsi="DejaVu LGC Sans" w:cs="DejaVu LGC Sans"/>
                <w:color w:val="000000"/>
                <w:sz w:val="20"/>
                <w:szCs w:val="20"/>
              </w:rPr>
              <w:t>✔</w:t>
            </w:r>
          </w:p>
        </w:tc>
        <w:tc>
          <w:tcPr>
            <w:tcW w:w="894" w:type="dxa"/>
            <w:tcBorders>
              <w:top w:val="nil"/>
              <w:left w:val="nil"/>
              <w:bottom w:val="single" w:sz="4" w:space="0" w:color="auto"/>
              <w:right w:val="single" w:sz="4" w:space="0" w:color="auto"/>
            </w:tcBorders>
            <w:shd w:val="clear" w:color="auto" w:fill="auto"/>
            <w:hideMark/>
          </w:tcPr>
          <w:p w14:paraId="2AC1F512" w14:textId="77777777" w:rsidR="00243854" w:rsidRPr="00FC0F8A" w:rsidRDefault="00243854" w:rsidP="00F6038B">
            <w:pPr>
              <w:jc w:val="center"/>
              <w:rPr>
                <w:color w:val="000000"/>
                <w:sz w:val="20"/>
                <w:szCs w:val="20"/>
              </w:rPr>
            </w:pPr>
            <w:r w:rsidRPr="00FC0F8A">
              <w:rPr>
                <w:rFonts w:ascii="DejaVu LGC Sans" w:hAnsi="DejaVu LGC Sans" w:cs="DejaVu LGC Sans"/>
                <w:color w:val="000000"/>
                <w:sz w:val="20"/>
                <w:szCs w:val="20"/>
              </w:rPr>
              <w:t>✔</w:t>
            </w:r>
          </w:p>
        </w:tc>
        <w:tc>
          <w:tcPr>
            <w:tcW w:w="894" w:type="dxa"/>
            <w:tcBorders>
              <w:top w:val="nil"/>
              <w:left w:val="nil"/>
              <w:bottom w:val="single" w:sz="4" w:space="0" w:color="auto"/>
              <w:right w:val="single" w:sz="4" w:space="0" w:color="auto"/>
            </w:tcBorders>
            <w:shd w:val="clear" w:color="auto" w:fill="auto"/>
            <w:hideMark/>
          </w:tcPr>
          <w:p w14:paraId="6DE37CE4" w14:textId="77777777" w:rsidR="00243854" w:rsidRPr="00FC0F8A" w:rsidRDefault="00243854" w:rsidP="00F6038B">
            <w:pPr>
              <w:jc w:val="center"/>
              <w:rPr>
                <w:color w:val="000000"/>
                <w:sz w:val="20"/>
                <w:szCs w:val="20"/>
              </w:rPr>
            </w:pPr>
            <w:r w:rsidRPr="00FC0F8A">
              <w:rPr>
                <w:rFonts w:ascii="DejaVu LGC Sans" w:hAnsi="DejaVu LGC Sans" w:cs="DejaVu LGC Sans"/>
                <w:color w:val="000000"/>
                <w:sz w:val="20"/>
                <w:szCs w:val="20"/>
              </w:rPr>
              <w:t>✔</w:t>
            </w:r>
          </w:p>
        </w:tc>
        <w:tc>
          <w:tcPr>
            <w:tcW w:w="1294" w:type="dxa"/>
            <w:tcBorders>
              <w:top w:val="nil"/>
              <w:left w:val="nil"/>
              <w:bottom w:val="single" w:sz="4" w:space="0" w:color="auto"/>
              <w:right w:val="single" w:sz="4" w:space="0" w:color="auto"/>
            </w:tcBorders>
            <w:shd w:val="clear" w:color="auto" w:fill="auto"/>
            <w:hideMark/>
          </w:tcPr>
          <w:p w14:paraId="4B3B305D" w14:textId="77777777" w:rsidR="00243854" w:rsidRPr="00FC0F8A" w:rsidRDefault="00243854" w:rsidP="00F6038B">
            <w:pPr>
              <w:jc w:val="center"/>
              <w:rPr>
                <w:color w:val="000000"/>
                <w:sz w:val="20"/>
                <w:szCs w:val="20"/>
              </w:rPr>
            </w:pPr>
            <w:r w:rsidRPr="00FC0F8A">
              <w:rPr>
                <w:rFonts w:ascii="DejaVu LGC Sans" w:hAnsi="DejaVu LGC Sans" w:cs="DejaVu LGC Sans"/>
                <w:color w:val="000000"/>
                <w:sz w:val="20"/>
                <w:szCs w:val="20"/>
              </w:rPr>
              <w:t>✔</w:t>
            </w:r>
          </w:p>
        </w:tc>
        <w:tc>
          <w:tcPr>
            <w:tcW w:w="716" w:type="dxa"/>
            <w:tcBorders>
              <w:top w:val="nil"/>
              <w:left w:val="nil"/>
              <w:bottom w:val="single" w:sz="4" w:space="0" w:color="auto"/>
              <w:right w:val="single" w:sz="4" w:space="0" w:color="auto"/>
            </w:tcBorders>
            <w:shd w:val="clear" w:color="auto" w:fill="auto"/>
            <w:hideMark/>
          </w:tcPr>
          <w:p w14:paraId="38BB2B3D" w14:textId="77777777" w:rsidR="00243854" w:rsidRPr="00FC0F8A" w:rsidRDefault="00243854" w:rsidP="00F6038B">
            <w:pPr>
              <w:jc w:val="center"/>
              <w:rPr>
                <w:color w:val="000000"/>
                <w:sz w:val="20"/>
                <w:szCs w:val="20"/>
              </w:rPr>
            </w:pPr>
            <w:r w:rsidRPr="00FC0F8A">
              <w:rPr>
                <w:rFonts w:ascii="DejaVu LGC Sans" w:hAnsi="DejaVu LGC Sans" w:cs="DejaVu LGC Sans"/>
                <w:color w:val="000000"/>
                <w:sz w:val="20"/>
                <w:szCs w:val="20"/>
              </w:rPr>
              <w:t>✔</w:t>
            </w:r>
          </w:p>
        </w:tc>
      </w:tr>
      <w:tr w:rsidR="00243854" w:rsidRPr="00FC0F8A" w14:paraId="429636E2" w14:textId="77777777" w:rsidTr="00F6038B">
        <w:trPr>
          <w:trHeight w:val="440"/>
        </w:trPr>
        <w:tc>
          <w:tcPr>
            <w:tcW w:w="1072" w:type="dxa"/>
            <w:tcBorders>
              <w:top w:val="nil"/>
              <w:left w:val="single" w:sz="4" w:space="0" w:color="auto"/>
              <w:bottom w:val="single" w:sz="4" w:space="0" w:color="auto"/>
              <w:right w:val="single" w:sz="4" w:space="0" w:color="auto"/>
            </w:tcBorders>
            <w:shd w:val="clear" w:color="auto" w:fill="auto"/>
            <w:hideMark/>
          </w:tcPr>
          <w:p w14:paraId="03F0807F" w14:textId="77777777" w:rsidR="00243854" w:rsidRPr="00FC0F8A" w:rsidRDefault="00243854" w:rsidP="00F6038B">
            <w:pPr>
              <w:jc w:val="center"/>
              <w:rPr>
                <w:color w:val="000000"/>
                <w:sz w:val="20"/>
                <w:szCs w:val="20"/>
              </w:rPr>
            </w:pPr>
            <w:r w:rsidRPr="00FC0F8A">
              <w:rPr>
                <w:color w:val="000000"/>
                <w:sz w:val="20"/>
                <w:szCs w:val="20"/>
              </w:rPr>
              <w:t>3</w:t>
            </w:r>
          </w:p>
        </w:tc>
        <w:tc>
          <w:tcPr>
            <w:tcW w:w="1147" w:type="dxa"/>
            <w:tcBorders>
              <w:top w:val="nil"/>
              <w:left w:val="nil"/>
              <w:bottom w:val="single" w:sz="4" w:space="0" w:color="auto"/>
              <w:right w:val="single" w:sz="4" w:space="0" w:color="auto"/>
            </w:tcBorders>
            <w:shd w:val="clear" w:color="auto" w:fill="auto"/>
            <w:hideMark/>
          </w:tcPr>
          <w:p w14:paraId="3C7E34DF" w14:textId="77777777" w:rsidR="00243854" w:rsidRPr="00FC0F8A" w:rsidRDefault="00F6038B" w:rsidP="00F6038B">
            <w:pPr>
              <w:rPr>
                <w:color w:val="000000"/>
                <w:sz w:val="18"/>
                <w:szCs w:val="18"/>
              </w:rPr>
            </w:pPr>
            <w:r>
              <w:rPr>
                <w:color w:val="000000"/>
                <w:sz w:val="18"/>
                <w:szCs w:val="18"/>
              </w:rPr>
              <w:t>Text</w:t>
            </w:r>
            <w:r w:rsidR="00243854" w:rsidRPr="00FC0F8A">
              <w:rPr>
                <w:color w:val="000000"/>
                <w:sz w:val="18"/>
                <w:szCs w:val="18"/>
              </w:rPr>
              <w:t>book Chapters</w:t>
            </w:r>
          </w:p>
        </w:tc>
        <w:tc>
          <w:tcPr>
            <w:tcW w:w="850" w:type="dxa"/>
            <w:tcBorders>
              <w:top w:val="nil"/>
              <w:left w:val="nil"/>
              <w:bottom w:val="single" w:sz="4" w:space="0" w:color="auto"/>
              <w:right w:val="single" w:sz="4" w:space="0" w:color="auto"/>
            </w:tcBorders>
            <w:shd w:val="clear" w:color="auto" w:fill="auto"/>
            <w:hideMark/>
          </w:tcPr>
          <w:p w14:paraId="50BF1358" w14:textId="77777777" w:rsidR="00243854" w:rsidRPr="00FC0F8A" w:rsidRDefault="00243854" w:rsidP="00F6038B">
            <w:pPr>
              <w:jc w:val="center"/>
              <w:rPr>
                <w:color w:val="000000"/>
                <w:sz w:val="20"/>
                <w:szCs w:val="20"/>
              </w:rPr>
            </w:pPr>
            <w:r w:rsidRPr="00FC0F8A">
              <w:rPr>
                <w:rFonts w:ascii="DejaVu LGC Sans" w:hAnsi="DejaVu LGC Sans" w:cs="DejaVu LGC Sans"/>
                <w:color w:val="000000"/>
                <w:sz w:val="20"/>
                <w:szCs w:val="20"/>
              </w:rPr>
              <w:t>✔</w:t>
            </w:r>
          </w:p>
        </w:tc>
        <w:tc>
          <w:tcPr>
            <w:tcW w:w="883" w:type="dxa"/>
            <w:tcBorders>
              <w:top w:val="nil"/>
              <w:left w:val="nil"/>
              <w:bottom w:val="single" w:sz="4" w:space="0" w:color="auto"/>
              <w:right w:val="single" w:sz="4" w:space="0" w:color="auto"/>
            </w:tcBorders>
            <w:shd w:val="clear" w:color="auto" w:fill="auto"/>
            <w:hideMark/>
          </w:tcPr>
          <w:p w14:paraId="4D5609FC" w14:textId="77777777" w:rsidR="00243854" w:rsidRPr="00FC0F8A" w:rsidRDefault="00243854" w:rsidP="00F6038B">
            <w:pPr>
              <w:jc w:val="center"/>
              <w:rPr>
                <w:color w:val="000000"/>
                <w:sz w:val="20"/>
                <w:szCs w:val="20"/>
              </w:rPr>
            </w:pPr>
            <w:r w:rsidRPr="00FC0F8A">
              <w:rPr>
                <w:rFonts w:ascii="DejaVu LGC Sans" w:hAnsi="DejaVu LGC Sans" w:cs="DejaVu LGC Sans"/>
                <w:color w:val="000000"/>
                <w:sz w:val="20"/>
                <w:szCs w:val="20"/>
              </w:rPr>
              <w:t>✔</w:t>
            </w:r>
          </w:p>
        </w:tc>
        <w:tc>
          <w:tcPr>
            <w:tcW w:w="1195" w:type="dxa"/>
            <w:tcBorders>
              <w:top w:val="nil"/>
              <w:left w:val="nil"/>
              <w:bottom w:val="single" w:sz="4" w:space="0" w:color="auto"/>
              <w:right w:val="single" w:sz="4" w:space="0" w:color="auto"/>
            </w:tcBorders>
            <w:shd w:val="clear" w:color="000000" w:fill="808080"/>
            <w:hideMark/>
          </w:tcPr>
          <w:p w14:paraId="78C9DB6A" w14:textId="77777777" w:rsidR="00243854" w:rsidRPr="00FC0F8A" w:rsidRDefault="00243854" w:rsidP="00F6038B">
            <w:pPr>
              <w:jc w:val="center"/>
              <w:rPr>
                <w:color w:val="000000"/>
                <w:sz w:val="20"/>
                <w:szCs w:val="20"/>
              </w:rPr>
            </w:pPr>
            <w:r w:rsidRPr="00FC0F8A">
              <w:rPr>
                <w:color w:val="000000"/>
                <w:sz w:val="20"/>
                <w:szCs w:val="20"/>
              </w:rPr>
              <w:t> </w:t>
            </w:r>
          </w:p>
        </w:tc>
        <w:tc>
          <w:tcPr>
            <w:tcW w:w="1083" w:type="dxa"/>
            <w:tcBorders>
              <w:top w:val="nil"/>
              <w:left w:val="nil"/>
              <w:bottom w:val="single" w:sz="4" w:space="0" w:color="auto"/>
              <w:right w:val="single" w:sz="4" w:space="0" w:color="auto"/>
            </w:tcBorders>
            <w:shd w:val="clear" w:color="auto" w:fill="auto"/>
            <w:hideMark/>
          </w:tcPr>
          <w:p w14:paraId="72F36DA9" w14:textId="77777777" w:rsidR="00243854" w:rsidRPr="00FC0F8A" w:rsidRDefault="00243854" w:rsidP="00F6038B">
            <w:pPr>
              <w:jc w:val="center"/>
              <w:rPr>
                <w:color w:val="000000"/>
                <w:sz w:val="20"/>
                <w:szCs w:val="20"/>
              </w:rPr>
            </w:pPr>
            <w:r w:rsidRPr="00FC0F8A">
              <w:rPr>
                <w:rFonts w:ascii="DejaVu LGC Sans" w:hAnsi="DejaVu LGC Sans" w:cs="DejaVu LGC Sans"/>
                <w:color w:val="000000"/>
                <w:sz w:val="20"/>
                <w:szCs w:val="20"/>
              </w:rPr>
              <w:t>✔</w:t>
            </w:r>
          </w:p>
        </w:tc>
        <w:tc>
          <w:tcPr>
            <w:tcW w:w="894" w:type="dxa"/>
            <w:tcBorders>
              <w:top w:val="nil"/>
              <w:left w:val="nil"/>
              <w:bottom w:val="single" w:sz="4" w:space="0" w:color="auto"/>
              <w:right w:val="single" w:sz="4" w:space="0" w:color="auto"/>
            </w:tcBorders>
            <w:shd w:val="clear" w:color="000000" w:fill="808080"/>
            <w:hideMark/>
          </w:tcPr>
          <w:p w14:paraId="7FC2EBD8" w14:textId="77777777" w:rsidR="00243854" w:rsidRPr="00FC0F8A" w:rsidRDefault="00243854" w:rsidP="00F6038B">
            <w:pPr>
              <w:jc w:val="center"/>
              <w:rPr>
                <w:color w:val="000000"/>
                <w:sz w:val="20"/>
                <w:szCs w:val="20"/>
              </w:rPr>
            </w:pPr>
            <w:r w:rsidRPr="00FC0F8A">
              <w:rPr>
                <w:color w:val="000000"/>
                <w:sz w:val="20"/>
                <w:szCs w:val="20"/>
              </w:rPr>
              <w:t> </w:t>
            </w:r>
          </w:p>
        </w:tc>
        <w:tc>
          <w:tcPr>
            <w:tcW w:w="894" w:type="dxa"/>
            <w:tcBorders>
              <w:top w:val="nil"/>
              <w:left w:val="nil"/>
              <w:bottom w:val="single" w:sz="4" w:space="0" w:color="auto"/>
              <w:right w:val="single" w:sz="4" w:space="0" w:color="auto"/>
            </w:tcBorders>
            <w:shd w:val="clear" w:color="auto" w:fill="auto"/>
            <w:hideMark/>
          </w:tcPr>
          <w:p w14:paraId="73DEBC9F" w14:textId="77777777" w:rsidR="00243854" w:rsidRPr="00FC0F8A" w:rsidRDefault="00243854" w:rsidP="00F6038B">
            <w:pPr>
              <w:jc w:val="center"/>
              <w:rPr>
                <w:color w:val="000000"/>
                <w:sz w:val="20"/>
                <w:szCs w:val="20"/>
              </w:rPr>
            </w:pPr>
            <w:r w:rsidRPr="00FC0F8A">
              <w:rPr>
                <w:rFonts w:ascii="DejaVu LGC Sans" w:hAnsi="DejaVu LGC Sans" w:cs="DejaVu LGC Sans"/>
                <w:color w:val="000000"/>
                <w:sz w:val="20"/>
                <w:szCs w:val="20"/>
              </w:rPr>
              <w:t>✔</w:t>
            </w:r>
          </w:p>
        </w:tc>
        <w:tc>
          <w:tcPr>
            <w:tcW w:w="1294" w:type="dxa"/>
            <w:tcBorders>
              <w:top w:val="nil"/>
              <w:left w:val="nil"/>
              <w:bottom w:val="single" w:sz="4" w:space="0" w:color="auto"/>
              <w:right w:val="single" w:sz="4" w:space="0" w:color="auto"/>
            </w:tcBorders>
            <w:shd w:val="clear" w:color="auto" w:fill="auto"/>
            <w:hideMark/>
          </w:tcPr>
          <w:p w14:paraId="42F7030B" w14:textId="77777777" w:rsidR="00243854" w:rsidRPr="00FC0F8A" w:rsidRDefault="00243854" w:rsidP="00F6038B">
            <w:pPr>
              <w:jc w:val="center"/>
              <w:rPr>
                <w:color w:val="000000"/>
                <w:sz w:val="20"/>
                <w:szCs w:val="20"/>
              </w:rPr>
            </w:pPr>
            <w:r w:rsidRPr="00FC0F8A">
              <w:rPr>
                <w:rFonts w:ascii="DejaVu LGC Sans" w:hAnsi="DejaVu LGC Sans" w:cs="DejaVu LGC Sans"/>
                <w:color w:val="000000"/>
                <w:sz w:val="20"/>
                <w:szCs w:val="20"/>
              </w:rPr>
              <w:t>✔</w:t>
            </w:r>
          </w:p>
        </w:tc>
        <w:tc>
          <w:tcPr>
            <w:tcW w:w="716" w:type="dxa"/>
            <w:tcBorders>
              <w:top w:val="nil"/>
              <w:left w:val="nil"/>
              <w:bottom w:val="single" w:sz="4" w:space="0" w:color="auto"/>
              <w:right w:val="single" w:sz="4" w:space="0" w:color="auto"/>
            </w:tcBorders>
            <w:shd w:val="clear" w:color="auto" w:fill="auto"/>
            <w:hideMark/>
          </w:tcPr>
          <w:p w14:paraId="193C8A66" w14:textId="77777777" w:rsidR="00243854" w:rsidRPr="00FC0F8A" w:rsidRDefault="00243854" w:rsidP="00F6038B">
            <w:pPr>
              <w:jc w:val="center"/>
              <w:rPr>
                <w:color w:val="000000"/>
                <w:sz w:val="20"/>
                <w:szCs w:val="20"/>
              </w:rPr>
            </w:pPr>
            <w:r w:rsidRPr="00FC0F8A">
              <w:rPr>
                <w:rFonts w:ascii="DejaVu LGC Sans" w:hAnsi="DejaVu LGC Sans" w:cs="DejaVu LGC Sans"/>
                <w:color w:val="000000"/>
                <w:sz w:val="20"/>
                <w:szCs w:val="20"/>
              </w:rPr>
              <w:t>✔</w:t>
            </w:r>
          </w:p>
        </w:tc>
      </w:tr>
      <w:tr w:rsidR="00243854" w:rsidRPr="00FC0F8A" w14:paraId="1B33B383" w14:textId="77777777" w:rsidTr="00F6038B">
        <w:trPr>
          <w:trHeight w:val="1980"/>
        </w:trPr>
        <w:tc>
          <w:tcPr>
            <w:tcW w:w="1072" w:type="dxa"/>
            <w:tcBorders>
              <w:top w:val="nil"/>
              <w:left w:val="single" w:sz="4" w:space="0" w:color="auto"/>
              <w:bottom w:val="single" w:sz="4" w:space="0" w:color="auto"/>
              <w:right w:val="single" w:sz="4" w:space="0" w:color="auto"/>
            </w:tcBorders>
            <w:shd w:val="clear" w:color="auto" w:fill="auto"/>
            <w:hideMark/>
          </w:tcPr>
          <w:p w14:paraId="17C44F0D" w14:textId="77777777" w:rsidR="00243854" w:rsidRPr="00FC0F8A" w:rsidRDefault="00243854" w:rsidP="00F6038B">
            <w:pPr>
              <w:jc w:val="center"/>
              <w:rPr>
                <w:color w:val="000000"/>
                <w:sz w:val="20"/>
                <w:szCs w:val="20"/>
              </w:rPr>
            </w:pPr>
            <w:r w:rsidRPr="00FC0F8A">
              <w:rPr>
                <w:color w:val="000000"/>
                <w:sz w:val="20"/>
                <w:szCs w:val="20"/>
              </w:rPr>
              <w:t>4</w:t>
            </w:r>
          </w:p>
        </w:tc>
        <w:tc>
          <w:tcPr>
            <w:tcW w:w="1147" w:type="dxa"/>
            <w:tcBorders>
              <w:top w:val="nil"/>
              <w:left w:val="nil"/>
              <w:bottom w:val="single" w:sz="4" w:space="0" w:color="auto"/>
              <w:right w:val="single" w:sz="4" w:space="0" w:color="auto"/>
            </w:tcBorders>
            <w:shd w:val="clear" w:color="auto" w:fill="auto"/>
            <w:hideMark/>
          </w:tcPr>
          <w:p w14:paraId="61195C1E" w14:textId="77777777" w:rsidR="00243854" w:rsidRPr="00FC0F8A" w:rsidRDefault="00243854" w:rsidP="00F6038B">
            <w:pPr>
              <w:rPr>
                <w:color w:val="000000"/>
                <w:sz w:val="18"/>
                <w:szCs w:val="18"/>
              </w:rPr>
            </w:pPr>
            <w:r w:rsidRPr="00FC0F8A">
              <w:rPr>
                <w:color w:val="000000"/>
                <w:sz w:val="18"/>
                <w:szCs w:val="18"/>
              </w:rPr>
              <w:t>Reading Journal Articles, Textbook chapters, Conducting experiments, Group Assignments</w:t>
            </w:r>
          </w:p>
        </w:tc>
        <w:tc>
          <w:tcPr>
            <w:tcW w:w="850" w:type="dxa"/>
            <w:tcBorders>
              <w:top w:val="nil"/>
              <w:left w:val="nil"/>
              <w:bottom w:val="single" w:sz="4" w:space="0" w:color="auto"/>
              <w:right w:val="single" w:sz="4" w:space="0" w:color="auto"/>
            </w:tcBorders>
            <w:shd w:val="clear" w:color="auto" w:fill="auto"/>
            <w:hideMark/>
          </w:tcPr>
          <w:p w14:paraId="24EFE628" w14:textId="77777777" w:rsidR="00243854" w:rsidRPr="00FC0F8A" w:rsidRDefault="00243854" w:rsidP="00F6038B">
            <w:pPr>
              <w:jc w:val="center"/>
              <w:rPr>
                <w:color w:val="000000"/>
                <w:sz w:val="20"/>
                <w:szCs w:val="20"/>
              </w:rPr>
            </w:pPr>
            <w:r w:rsidRPr="00FC0F8A">
              <w:rPr>
                <w:rFonts w:ascii="DejaVu LGC Sans" w:hAnsi="DejaVu LGC Sans" w:cs="DejaVu LGC Sans"/>
                <w:color w:val="000000"/>
                <w:sz w:val="20"/>
                <w:szCs w:val="20"/>
              </w:rPr>
              <w:t>✔</w:t>
            </w:r>
          </w:p>
        </w:tc>
        <w:tc>
          <w:tcPr>
            <w:tcW w:w="883" w:type="dxa"/>
            <w:tcBorders>
              <w:top w:val="nil"/>
              <w:left w:val="nil"/>
              <w:bottom w:val="single" w:sz="4" w:space="0" w:color="auto"/>
              <w:right w:val="single" w:sz="4" w:space="0" w:color="auto"/>
            </w:tcBorders>
            <w:shd w:val="clear" w:color="auto" w:fill="auto"/>
            <w:hideMark/>
          </w:tcPr>
          <w:p w14:paraId="225D5EA8" w14:textId="77777777" w:rsidR="00243854" w:rsidRPr="00FC0F8A" w:rsidRDefault="00243854" w:rsidP="00F6038B">
            <w:pPr>
              <w:jc w:val="center"/>
              <w:rPr>
                <w:color w:val="000000"/>
                <w:sz w:val="20"/>
                <w:szCs w:val="20"/>
              </w:rPr>
            </w:pPr>
            <w:r w:rsidRPr="00FC0F8A">
              <w:rPr>
                <w:rFonts w:ascii="DejaVu LGC Sans" w:hAnsi="DejaVu LGC Sans" w:cs="DejaVu LGC Sans"/>
                <w:color w:val="000000"/>
                <w:sz w:val="20"/>
                <w:szCs w:val="20"/>
              </w:rPr>
              <w:t>✔</w:t>
            </w:r>
          </w:p>
        </w:tc>
        <w:tc>
          <w:tcPr>
            <w:tcW w:w="1195" w:type="dxa"/>
            <w:tcBorders>
              <w:top w:val="nil"/>
              <w:left w:val="nil"/>
              <w:bottom w:val="single" w:sz="4" w:space="0" w:color="auto"/>
              <w:right w:val="single" w:sz="4" w:space="0" w:color="auto"/>
            </w:tcBorders>
            <w:shd w:val="clear" w:color="auto" w:fill="auto"/>
            <w:hideMark/>
          </w:tcPr>
          <w:p w14:paraId="73050980" w14:textId="77777777" w:rsidR="00243854" w:rsidRPr="00FC0F8A" w:rsidRDefault="00243854" w:rsidP="00F6038B">
            <w:pPr>
              <w:jc w:val="center"/>
              <w:rPr>
                <w:color w:val="000000"/>
                <w:sz w:val="20"/>
                <w:szCs w:val="20"/>
              </w:rPr>
            </w:pPr>
            <w:r w:rsidRPr="00FC0F8A">
              <w:rPr>
                <w:rFonts w:ascii="DejaVu LGC Sans" w:hAnsi="DejaVu LGC Sans" w:cs="DejaVu LGC Sans"/>
                <w:color w:val="000000"/>
                <w:sz w:val="20"/>
                <w:szCs w:val="20"/>
              </w:rPr>
              <w:t>✔</w:t>
            </w:r>
          </w:p>
        </w:tc>
        <w:tc>
          <w:tcPr>
            <w:tcW w:w="1083" w:type="dxa"/>
            <w:tcBorders>
              <w:top w:val="nil"/>
              <w:left w:val="nil"/>
              <w:bottom w:val="single" w:sz="4" w:space="0" w:color="auto"/>
              <w:right w:val="single" w:sz="4" w:space="0" w:color="auto"/>
            </w:tcBorders>
            <w:shd w:val="clear" w:color="auto" w:fill="auto"/>
            <w:hideMark/>
          </w:tcPr>
          <w:p w14:paraId="234A75BA" w14:textId="77777777" w:rsidR="00243854" w:rsidRPr="00FC0F8A" w:rsidRDefault="00243854" w:rsidP="00F6038B">
            <w:pPr>
              <w:jc w:val="center"/>
              <w:rPr>
                <w:color w:val="000000"/>
                <w:sz w:val="20"/>
                <w:szCs w:val="20"/>
              </w:rPr>
            </w:pPr>
            <w:r w:rsidRPr="00FC0F8A">
              <w:rPr>
                <w:rFonts w:ascii="DejaVu LGC Sans" w:hAnsi="DejaVu LGC Sans" w:cs="DejaVu LGC Sans"/>
                <w:color w:val="000000"/>
                <w:sz w:val="20"/>
                <w:szCs w:val="20"/>
              </w:rPr>
              <w:t>✔</w:t>
            </w:r>
          </w:p>
        </w:tc>
        <w:tc>
          <w:tcPr>
            <w:tcW w:w="894" w:type="dxa"/>
            <w:tcBorders>
              <w:top w:val="nil"/>
              <w:left w:val="nil"/>
              <w:bottom w:val="single" w:sz="4" w:space="0" w:color="auto"/>
              <w:right w:val="single" w:sz="4" w:space="0" w:color="auto"/>
            </w:tcBorders>
            <w:shd w:val="clear" w:color="auto" w:fill="auto"/>
            <w:hideMark/>
          </w:tcPr>
          <w:p w14:paraId="7A932EB8" w14:textId="77777777" w:rsidR="00243854" w:rsidRPr="00FC0F8A" w:rsidRDefault="00243854" w:rsidP="00F6038B">
            <w:pPr>
              <w:jc w:val="center"/>
              <w:rPr>
                <w:color w:val="000000"/>
                <w:sz w:val="20"/>
                <w:szCs w:val="20"/>
              </w:rPr>
            </w:pPr>
            <w:r w:rsidRPr="00FC0F8A">
              <w:rPr>
                <w:rFonts w:ascii="DejaVu LGC Sans" w:hAnsi="DejaVu LGC Sans" w:cs="DejaVu LGC Sans"/>
                <w:color w:val="000000"/>
                <w:sz w:val="20"/>
                <w:szCs w:val="20"/>
              </w:rPr>
              <w:t>✔</w:t>
            </w:r>
          </w:p>
        </w:tc>
        <w:tc>
          <w:tcPr>
            <w:tcW w:w="894" w:type="dxa"/>
            <w:tcBorders>
              <w:top w:val="nil"/>
              <w:left w:val="nil"/>
              <w:bottom w:val="single" w:sz="4" w:space="0" w:color="auto"/>
              <w:right w:val="single" w:sz="4" w:space="0" w:color="auto"/>
            </w:tcBorders>
            <w:shd w:val="clear" w:color="auto" w:fill="auto"/>
            <w:hideMark/>
          </w:tcPr>
          <w:p w14:paraId="7B7433FD" w14:textId="77777777" w:rsidR="00243854" w:rsidRPr="00FC0F8A" w:rsidRDefault="00243854" w:rsidP="00F6038B">
            <w:pPr>
              <w:jc w:val="center"/>
              <w:rPr>
                <w:color w:val="000000"/>
                <w:sz w:val="20"/>
                <w:szCs w:val="20"/>
              </w:rPr>
            </w:pPr>
            <w:r w:rsidRPr="00FC0F8A">
              <w:rPr>
                <w:rFonts w:ascii="DejaVu LGC Sans" w:hAnsi="DejaVu LGC Sans" w:cs="DejaVu LGC Sans"/>
                <w:color w:val="000000"/>
                <w:sz w:val="20"/>
                <w:szCs w:val="20"/>
              </w:rPr>
              <w:t>✔</w:t>
            </w:r>
          </w:p>
        </w:tc>
        <w:tc>
          <w:tcPr>
            <w:tcW w:w="1294" w:type="dxa"/>
            <w:tcBorders>
              <w:top w:val="nil"/>
              <w:left w:val="nil"/>
              <w:bottom w:val="single" w:sz="4" w:space="0" w:color="auto"/>
              <w:right w:val="single" w:sz="4" w:space="0" w:color="auto"/>
            </w:tcBorders>
            <w:shd w:val="clear" w:color="auto" w:fill="auto"/>
            <w:hideMark/>
          </w:tcPr>
          <w:p w14:paraId="33FB6786" w14:textId="77777777" w:rsidR="00243854" w:rsidRPr="00FC0F8A" w:rsidRDefault="00243854" w:rsidP="00F6038B">
            <w:pPr>
              <w:jc w:val="center"/>
              <w:rPr>
                <w:color w:val="000000"/>
                <w:sz w:val="20"/>
                <w:szCs w:val="20"/>
              </w:rPr>
            </w:pPr>
            <w:r w:rsidRPr="00FC0F8A">
              <w:rPr>
                <w:rFonts w:ascii="DejaVu LGC Sans" w:hAnsi="DejaVu LGC Sans" w:cs="DejaVu LGC Sans"/>
                <w:color w:val="000000"/>
                <w:sz w:val="20"/>
                <w:szCs w:val="20"/>
              </w:rPr>
              <w:t>✔</w:t>
            </w:r>
          </w:p>
        </w:tc>
        <w:tc>
          <w:tcPr>
            <w:tcW w:w="716" w:type="dxa"/>
            <w:tcBorders>
              <w:top w:val="nil"/>
              <w:left w:val="nil"/>
              <w:bottom w:val="single" w:sz="4" w:space="0" w:color="auto"/>
              <w:right w:val="single" w:sz="4" w:space="0" w:color="auto"/>
            </w:tcBorders>
            <w:shd w:val="clear" w:color="auto" w:fill="auto"/>
            <w:hideMark/>
          </w:tcPr>
          <w:p w14:paraId="4EBF47D6" w14:textId="77777777" w:rsidR="00243854" w:rsidRPr="00FC0F8A" w:rsidRDefault="00243854" w:rsidP="00F6038B">
            <w:pPr>
              <w:jc w:val="center"/>
              <w:rPr>
                <w:color w:val="000000"/>
                <w:sz w:val="20"/>
                <w:szCs w:val="20"/>
              </w:rPr>
            </w:pPr>
            <w:r w:rsidRPr="00FC0F8A">
              <w:rPr>
                <w:rFonts w:ascii="DejaVu LGC Sans" w:hAnsi="DejaVu LGC Sans" w:cs="DejaVu LGC Sans"/>
                <w:color w:val="000000"/>
                <w:sz w:val="20"/>
                <w:szCs w:val="20"/>
              </w:rPr>
              <w:t>✔</w:t>
            </w:r>
          </w:p>
        </w:tc>
      </w:tr>
      <w:tr w:rsidR="00243854" w:rsidRPr="00FC0F8A" w14:paraId="7B35AFE0" w14:textId="77777777" w:rsidTr="00F6038B">
        <w:trPr>
          <w:trHeight w:val="660"/>
        </w:trPr>
        <w:tc>
          <w:tcPr>
            <w:tcW w:w="1072" w:type="dxa"/>
            <w:tcBorders>
              <w:top w:val="nil"/>
              <w:left w:val="single" w:sz="4" w:space="0" w:color="auto"/>
              <w:bottom w:val="single" w:sz="4" w:space="0" w:color="auto"/>
              <w:right w:val="single" w:sz="4" w:space="0" w:color="auto"/>
            </w:tcBorders>
            <w:shd w:val="clear" w:color="auto" w:fill="auto"/>
            <w:hideMark/>
          </w:tcPr>
          <w:p w14:paraId="297A691B" w14:textId="77777777" w:rsidR="00243854" w:rsidRPr="00FC0F8A" w:rsidRDefault="00243854" w:rsidP="00F6038B">
            <w:pPr>
              <w:jc w:val="center"/>
              <w:rPr>
                <w:color w:val="000000"/>
                <w:sz w:val="20"/>
                <w:szCs w:val="20"/>
              </w:rPr>
            </w:pPr>
            <w:r w:rsidRPr="00FC0F8A">
              <w:rPr>
                <w:color w:val="000000"/>
                <w:sz w:val="20"/>
                <w:szCs w:val="20"/>
              </w:rPr>
              <w:t>5</w:t>
            </w:r>
          </w:p>
        </w:tc>
        <w:tc>
          <w:tcPr>
            <w:tcW w:w="1147" w:type="dxa"/>
            <w:tcBorders>
              <w:top w:val="nil"/>
              <w:left w:val="nil"/>
              <w:bottom w:val="single" w:sz="4" w:space="0" w:color="auto"/>
              <w:right w:val="single" w:sz="4" w:space="0" w:color="auto"/>
            </w:tcBorders>
            <w:shd w:val="clear" w:color="auto" w:fill="auto"/>
            <w:hideMark/>
          </w:tcPr>
          <w:p w14:paraId="581EF358" w14:textId="77777777" w:rsidR="00243854" w:rsidRPr="00FC0F8A" w:rsidRDefault="00243854" w:rsidP="00F6038B">
            <w:pPr>
              <w:rPr>
                <w:color w:val="000000"/>
                <w:sz w:val="18"/>
                <w:szCs w:val="18"/>
              </w:rPr>
            </w:pPr>
            <w:r w:rsidRPr="00FC0F8A">
              <w:rPr>
                <w:color w:val="000000"/>
                <w:sz w:val="18"/>
                <w:szCs w:val="18"/>
              </w:rPr>
              <w:t>Library Visit, Group Assignments</w:t>
            </w:r>
          </w:p>
        </w:tc>
        <w:tc>
          <w:tcPr>
            <w:tcW w:w="850" w:type="dxa"/>
            <w:tcBorders>
              <w:top w:val="nil"/>
              <w:left w:val="nil"/>
              <w:bottom w:val="single" w:sz="4" w:space="0" w:color="auto"/>
              <w:right w:val="single" w:sz="4" w:space="0" w:color="auto"/>
            </w:tcBorders>
            <w:shd w:val="clear" w:color="auto" w:fill="auto"/>
            <w:hideMark/>
          </w:tcPr>
          <w:p w14:paraId="366A5C33" w14:textId="77777777" w:rsidR="00243854" w:rsidRPr="00FC0F8A" w:rsidRDefault="00243854" w:rsidP="00F6038B">
            <w:pPr>
              <w:jc w:val="center"/>
              <w:rPr>
                <w:color w:val="000000"/>
                <w:sz w:val="20"/>
                <w:szCs w:val="20"/>
              </w:rPr>
            </w:pPr>
            <w:r w:rsidRPr="00FC0F8A">
              <w:rPr>
                <w:rFonts w:ascii="DejaVu LGC Sans" w:hAnsi="DejaVu LGC Sans" w:cs="DejaVu LGC Sans"/>
                <w:color w:val="000000"/>
                <w:sz w:val="20"/>
                <w:szCs w:val="20"/>
              </w:rPr>
              <w:t>✔</w:t>
            </w:r>
          </w:p>
        </w:tc>
        <w:tc>
          <w:tcPr>
            <w:tcW w:w="883" w:type="dxa"/>
            <w:tcBorders>
              <w:top w:val="nil"/>
              <w:left w:val="nil"/>
              <w:bottom w:val="single" w:sz="4" w:space="0" w:color="auto"/>
              <w:right w:val="single" w:sz="4" w:space="0" w:color="auto"/>
            </w:tcBorders>
            <w:shd w:val="clear" w:color="000000" w:fill="808080"/>
            <w:hideMark/>
          </w:tcPr>
          <w:p w14:paraId="295FD337" w14:textId="77777777" w:rsidR="00243854" w:rsidRPr="00FC0F8A" w:rsidRDefault="00243854" w:rsidP="00F6038B">
            <w:pPr>
              <w:jc w:val="center"/>
              <w:rPr>
                <w:color w:val="000000"/>
                <w:sz w:val="20"/>
                <w:szCs w:val="20"/>
              </w:rPr>
            </w:pPr>
            <w:r w:rsidRPr="00FC0F8A">
              <w:rPr>
                <w:color w:val="000000"/>
                <w:sz w:val="20"/>
                <w:szCs w:val="20"/>
              </w:rPr>
              <w:t> </w:t>
            </w:r>
          </w:p>
        </w:tc>
        <w:tc>
          <w:tcPr>
            <w:tcW w:w="1195" w:type="dxa"/>
            <w:tcBorders>
              <w:top w:val="nil"/>
              <w:left w:val="nil"/>
              <w:bottom w:val="single" w:sz="4" w:space="0" w:color="auto"/>
              <w:right w:val="single" w:sz="4" w:space="0" w:color="auto"/>
            </w:tcBorders>
            <w:shd w:val="clear" w:color="000000" w:fill="808080"/>
            <w:hideMark/>
          </w:tcPr>
          <w:p w14:paraId="5C36B1C8" w14:textId="77777777" w:rsidR="00243854" w:rsidRPr="00FC0F8A" w:rsidRDefault="00243854" w:rsidP="00F6038B">
            <w:pPr>
              <w:jc w:val="center"/>
              <w:rPr>
                <w:color w:val="000000"/>
                <w:sz w:val="20"/>
                <w:szCs w:val="20"/>
              </w:rPr>
            </w:pPr>
            <w:r w:rsidRPr="00FC0F8A">
              <w:rPr>
                <w:color w:val="000000"/>
                <w:sz w:val="20"/>
                <w:szCs w:val="20"/>
              </w:rPr>
              <w:t> </w:t>
            </w:r>
          </w:p>
        </w:tc>
        <w:tc>
          <w:tcPr>
            <w:tcW w:w="1083" w:type="dxa"/>
            <w:tcBorders>
              <w:top w:val="nil"/>
              <w:left w:val="nil"/>
              <w:bottom w:val="single" w:sz="4" w:space="0" w:color="auto"/>
              <w:right w:val="single" w:sz="4" w:space="0" w:color="auto"/>
            </w:tcBorders>
            <w:shd w:val="clear" w:color="000000" w:fill="808080"/>
            <w:hideMark/>
          </w:tcPr>
          <w:p w14:paraId="394F2677" w14:textId="77777777" w:rsidR="00243854" w:rsidRPr="00FC0F8A" w:rsidRDefault="00243854" w:rsidP="00F6038B">
            <w:pPr>
              <w:jc w:val="center"/>
              <w:rPr>
                <w:color w:val="000000"/>
                <w:sz w:val="20"/>
                <w:szCs w:val="20"/>
              </w:rPr>
            </w:pPr>
            <w:r w:rsidRPr="00FC0F8A">
              <w:rPr>
                <w:color w:val="000000"/>
                <w:sz w:val="20"/>
                <w:szCs w:val="20"/>
              </w:rPr>
              <w:t> </w:t>
            </w:r>
          </w:p>
        </w:tc>
        <w:tc>
          <w:tcPr>
            <w:tcW w:w="894" w:type="dxa"/>
            <w:tcBorders>
              <w:top w:val="nil"/>
              <w:left w:val="nil"/>
              <w:bottom w:val="single" w:sz="4" w:space="0" w:color="auto"/>
              <w:right w:val="single" w:sz="4" w:space="0" w:color="auto"/>
            </w:tcBorders>
            <w:shd w:val="clear" w:color="000000" w:fill="808080"/>
            <w:hideMark/>
          </w:tcPr>
          <w:p w14:paraId="2C8370C8" w14:textId="77777777" w:rsidR="00243854" w:rsidRPr="00FC0F8A" w:rsidRDefault="00243854" w:rsidP="00F6038B">
            <w:pPr>
              <w:jc w:val="center"/>
              <w:rPr>
                <w:color w:val="000000"/>
                <w:sz w:val="20"/>
                <w:szCs w:val="20"/>
              </w:rPr>
            </w:pPr>
            <w:r w:rsidRPr="00FC0F8A">
              <w:rPr>
                <w:color w:val="000000"/>
                <w:sz w:val="20"/>
                <w:szCs w:val="20"/>
              </w:rPr>
              <w:t> </w:t>
            </w:r>
          </w:p>
        </w:tc>
        <w:tc>
          <w:tcPr>
            <w:tcW w:w="894" w:type="dxa"/>
            <w:tcBorders>
              <w:top w:val="nil"/>
              <w:left w:val="nil"/>
              <w:bottom w:val="single" w:sz="4" w:space="0" w:color="auto"/>
              <w:right w:val="single" w:sz="4" w:space="0" w:color="auto"/>
            </w:tcBorders>
            <w:shd w:val="clear" w:color="auto" w:fill="auto"/>
            <w:hideMark/>
          </w:tcPr>
          <w:p w14:paraId="498A826C" w14:textId="77777777" w:rsidR="00243854" w:rsidRPr="00FC0F8A" w:rsidRDefault="00243854" w:rsidP="00F6038B">
            <w:pPr>
              <w:jc w:val="center"/>
              <w:rPr>
                <w:color w:val="000000"/>
                <w:sz w:val="20"/>
                <w:szCs w:val="20"/>
              </w:rPr>
            </w:pPr>
            <w:r w:rsidRPr="00FC0F8A">
              <w:rPr>
                <w:rFonts w:ascii="DejaVu LGC Sans" w:hAnsi="DejaVu LGC Sans" w:cs="DejaVu LGC Sans"/>
                <w:color w:val="000000"/>
                <w:sz w:val="20"/>
                <w:szCs w:val="20"/>
              </w:rPr>
              <w:t>✔</w:t>
            </w:r>
          </w:p>
        </w:tc>
        <w:tc>
          <w:tcPr>
            <w:tcW w:w="1294" w:type="dxa"/>
            <w:tcBorders>
              <w:top w:val="nil"/>
              <w:left w:val="nil"/>
              <w:bottom w:val="single" w:sz="4" w:space="0" w:color="auto"/>
              <w:right w:val="single" w:sz="4" w:space="0" w:color="auto"/>
            </w:tcBorders>
            <w:shd w:val="clear" w:color="auto" w:fill="auto"/>
            <w:hideMark/>
          </w:tcPr>
          <w:p w14:paraId="61BA33F0" w14:textId="77777777" w:rsidR="00243854" w:rsidRPr="00FC0F8A" w:rsidRDefault="00243854" w:rsidP="00F6038B">
            <w:pPr>
              <w:jc w:val="center"/>
              <w:rPr>
                <w:color w:val="000000"/>
                <w:sz w:val="20"/>
                <w:szCs w:val="20"/>
              </w:rPr>
            </w:pPr>
            <w:r w:rsidRPr="00FC0F8A">
              <w:rPr>
                <w:rFonts w:ascii="DejaVu LGC Sans" w:hAnsi="DejaVu LGC Sans" w:cs="DejaVu LGC Sans"/>
                <w:color w:val="000000"/>
                <w:sz w:val="20"/>
                <w:szCs w:val="20"/>
              </w:rPr>
              <w:t>✔</w:t>
            </w:r>
          </w:p>
        </w:tc>
        <w:tc>
          <w:tcPr>
            <w:tcW w:w="716" w:type="dxa"/>
            <w:tcBorders>
              <w:top w:val="nil"/>
              <w:left w:val="nil"/>
              <w:bottom w:val="single" w:sz="4" w:space="0" w:color="auto"/>
              <w:right w:val="single" w:sz="4" w:space="0" w:color="auto"/>
            </w:tcBorders>
            <w:shd w:val="clear" w:color="auto" w:fill="auto"/>
            <w:hideMark/>
          </w:tcPr>
          <w:p w14:paraId="3F675BB3" w14:textId="77777777" w:rsidR="00243854" w:rsidRPr="00FC0F8A" w:rsidRDefault="00243854" w:rsidP="00F6038B">
            <w:pPr>
              <w:jc w:val="center"/>
              <w:rPr>
                <w:color w:val="000000"/>
                <w:sz w:val="20"/>
                <w:szCs w:val="20"/>
              </w:rPr>
            </w:pPr>
            <w:r w:rsidRPr="00FC0F8A">
              <w:rPr>
                <w:rFonts w:ascii="DejaVu LGC Sans" w:hAnsi="DejaVu LGC Sans" w:cs="DejaVu LGC Sans"/>
                <w:color w:val="000000"/>
                <w:sz w:val="20"/>
                <w:szCs w:val="20"/>
              </w:rPr>
              <w:t>✔</w:t>
            </w:r>
          </w:p>
        </w:tc>
      </w:tr>
      <w:tr w:rsidR="00243854" w:rsidRPr="00FC0F8A" w14:paraId="52B62D98" w14:textId="77777777" w:rsidTr="00F6038B">
        <w:trPr>
          <w:trHeight w:val="300"/>
        </w:trPr>
        <w:tc>
          <w:tcPr>
            <w:tcW w:w="2219"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55A91A03" w14:textId="77777777" w:rsidR="00243854" w:rsidRPr="00FC0F8A" w:rsidRDefault="00243854" w:rsidP="00F6038B">
            <w:pPr>
              <w:jc w:val="center"/>
              <w:rPr>
                <w:color w:val="000000"/>
                <w:sz w:val="20"/>
                <w:szCs w:val="20"/>
              </w:rPr>
            </w:pPr>
            <w:r w:rsidRPr="00FC0F8A">
              <w:rPr>
                <w:color w:val="000000"/>
                <w:sz w:val="20"/>
                <w:szCs w:val="20"/>
              </w:rPr>
              <w:t>Maximum Points</w:t>
            </w:r>
          </w:p>
        </w:tc>
        <w:tc>
          <w:tcPr>
            <w:tcW w:w="850" w:type="dxa"/>
            <w:tcBorders>
              <w:top w:val="nil"/>
              <w:left w:val="nil"/>
              <w:bottom w:val="single" w:sz="4" w:space="0" w:color="auto"/>
              <w:right w:val="single" w:sz="4" w:space="0" w:color="auto"/>
            </w:tcBorders>
            <w:shd w:val="clear" w:color="000000" w:fill="F2F2F2"/>
            <w:vAlign w:val="center"/>
            <w:hideMark/>
          </w:tcPr>
          <w:p w14:paraId="5357C5D2" w14:textId="77777777" w:rsidR="00243854" w:rsidRPr="00FC0F8A" w:rsidRDefault="00243854" w:rsidP="00F6038B">
            <w:pPr>
              <w:jc w:val="center"/>
              <w:rPr>
                <w:b/>
                <w:bCs/>
                <w:color w:val="000000"/>
                <w:sz w:val="20"/>
                <w:szCs w:val="20"/>
              </w:rPr>
            </w:pPr>
            <w:r w:rsidRPr="00FC0F8A">
              <w:rPr>
                <w:b/>
                <w:bCs/>
                <w:color w:val="000000"/>
                <w:sz w:val="20"/>
                <w:szCs w:val="20"/>
              </w:rPr>
              <w:t>100</w:t>
            </w:r>
          </w:p>
        </w:tc>
        <w:tc>
          <w:tcPr>
            <w:tcW w:w="883" w:type="dxa"/>
            <w:tcBorders>
              <w:top w:val="nil"/>
              <w:left w:val="nil"/>
              <w:bottom w:val="single" w:sz="4" w:space="0" w:color="auto"/>
              <w:right w:val="single" w:sz="4" w:space="0" w:color="auto"/>
            </w:tcBorders>
            <w:shd w:val="clear" w:color="000000" w:fill="F2F2F2"/>
            <w:vAlign w:val="center"/>
            <w:hideMark/>
          </w:tcPr>
          <w:p w14:paraId="694CF63C" w14:textId="77777777" w:rsidR="00243854" w:rsidRPr="00FC0F8A" w:rsidRDefault="00243854" w:rsidP="00F6038B">
            <w:pPr>
              <w:jc w:val="center"/>
              <w:rPr>
                <w:b/>
                <w:bCs/>
                <w:color w:val="000000"/>
                <w:sz w:val="20"/>
                <w:szCs w:val="20"/>
              </w:rPr>
            </w:pPr>
            <w:r w:rsidRPr="00FC0F8A">
              <w:rPr>
                <w:b/>
                <w:bCs/>
                <w:color w:val="000000"/>
                <w:sz w:val="20"/>
                <w:szCs w:val="20"/>
              </w:rPr>
              <w:t>100</w:t>
            </w:r>
          </w:p>
        </w:tc>
        <w:tc>
          <w:tcPr>
            <w:tcW w:w="1195" w:type="dxa"/>
            <w:tcBorders>
              <w:top w:val="nil"/>
              <w:left w:val="nil"/>
              <w:bottom w:val="single" w:sz="4" w:space="0" w:color="auto"/>
              <w:right w:val="single" w:sz="4" w:space="0" w:color="auto"/>
            </w:tcBorders>
            <w:shd w:val="clear" w:color="000000" w:fill="F2F2F2"/>
            <w:vAlign w:val="center"/>
            <w:hideMark/>
          </w:tcPr>
          <w:p w14:paraId="488F39AF" w14:textId="77777777" w:rsidR="00243854" w:rsidRPr="00FC0F8A" w:rsidRDefault="00243854" w:rsidP="00F6038B">
            <w:pPr>
              <w:jc w:val="center"/>
              <w:rPr>
                <w:b/>
                <w:bCs/>
                <w:color w:val="000000"/>
                <w:sz w:val="20"/>
                <w:szCs w:val="20"/>
              </w:rPr>
            </w:pPr>
            <w:r w:rsidRPr="00FC0F8A">
              <w:rPr>
                <w:b/>
                <w:bCs/>
                <w:color w:val="000000"/>
                <w:sz w:val="20"/>
                <w:szCs w:val="20"/>
              </w:rPr>
              <w:t>100</w:t>
            </w:r>
          </w:p>
        </w:tc>
        <w:tc>
          <w:tcPr>
            <w:tcW w:w="1083" w:type="dxa"/>
            <w:tcBorders>
              <w:top w:val="nil"/>
              <w:left w:val="nil"/>
              <w:bottom w:val="single" w:sz="4" w:space="0" w:color="auto"/>
              <w:right w:val="single" w:sz="4" w:space="0" w:color="auto"/>
            </w:tcBorders>
            <w:shd w:val="clear" w:color="000000" w:fill="F2F2F2"/>
            <w:vAlign w:val="center"/>
            <w:hideMark/>
          </w:tcPr>
          <w:p w14:paraId="39A4B8E7" w14:textId="77777777" w:rsidR="00243854" w:rsidRPr="00FC0F8A" w:rsidRDefault="00243854" w:rsidP="00F6038B">
            <w:pPr>
              <w:jc w:val="center"/>
              <w:rPr>
                <w:b/>
                <w:bCs/>
                <w:color w:val="000000"/>
                <w:sz w:val="20"/>
                <w:szCs w:val="20"/>
              </w:rPr>
            </w:pPr>
            <w:r w:rsidRPr="00FC0F8A">
              <w:rPr>
                <w:b/>
                <w:bCs/>
                <w:color w:val="000000"/>
                <w:sz w:val="20"/>
                <w:szCs w:val="20"/>
              </w:rPr>
              <w:t>100</w:t>
            </w:r>
          </w:p>
        </w:tc>
        <w:tc>
          <w:tcPr>
            <w:tcW w:w="894" w:type="dxa"/>
            <w:tcBorders>
              <w:top w:val="nil"/>
              <w:left w:val="nil"/>
              <w:bottom w:val="single" w:sz="4" w:space="0" w:color="auto"/>
              <w:right w:val="single" w:sz="4" w:space="0" w:color="auto"/>
            </w:tcBorders>
            <w:shd w:val="clear" w:color="000000" w:fill="F2F2F2"/>
            <w:vAlign w:val="center"/>
            <w:hideMark/>
          </w:tcPr>
          <w:p w14:paraId="7F5656F2" w14:textId="77777777" w:rsidR="00243854" w:rsidRPr="00FC0F8A" w:rsidRDefault="00243854" w:rsidP="00F6038B">
            <w:pPr>
              <w:jc w:val="center"/>
              <w:rPr>
                <w:b/>
                <w:bCs/>
                <w:color w:val="000000"/>
                <w:sz w:val="20"/>
                <w:szCs w:val="20"/>
              </w:rPr>
            </w:pPr>
            <w:r w:rsidRPr="00FC0F8A">
              <w:rPr>
                <w:b/>
                <w:bCs/>
                <w:color w:val="000000"/>
                <w:sz w:val="20"/>
                <w:szCs w:val="20"/>
              </w:rPr>
              <w:t>100</w:t>
            </w:r>
          </w:p>
        </w:tc>
        <w:tc>
          <w:tcPr>
            <w:tcW w:w="2188" w:type="dxa"/>
            <w:gridSpan w:val="2"/>
            <w:tcBorders>
              <w:top w:val="single" w:sz="4" w:space="0" w:color="auto"/>
              <w:left w:val="nil"/>
              <w:bottom w:val="single" w:sz="4" w:space="0" w:color="auto"/>
              <w:right w:val="single" w:sz="4" w:space="0" w:color="auto"/>
            </w:tcBorders>
            <w:shd w:val="clear" w:color="000000" w:fill="F2F2F2"/>
            <w:vAlign w:val="center"/>
            <w:hideMark/>
          </w:tcPr>
          <w:p w14:paraId="2E528ABC" w14:textId="77777777" w:rsidR="00243854" w:rsidRPr="00FC0F8A" w:rsidRDefault="00243854" w:rsidP="00F6038B">
            <w:pPr>
              <w:jc w:val="center"/>
              <w:rPr>
                <w:b/>
                <w:bCs/>
                <w:color w:val="000000"/>
                <w:sz w:val="20"/>
                <w:szCs w:val="20"/>
              </w:rPr>
            </w:pPr>
            <w:r w:rsidRPr="00FC0F8A">
              <w:rPr>
                <w:b/>
                <w:bCs/>
                <w:color w:val="000000"/>
                <w:sz w:val="20"/>
                <w:szCs w:val="20"/>
              </w:rPr>
              <w:t>300</w:t>
            </w:r>
          </w:p>
        </w:tc>
        <w:tc>
          <w:tcPr>
            <w:tcW w:w="716" w:type="dxa"/>
            <w:tcBorders>
              <w:top w:val="nil"/>
              <w:left w:val="nil"/>
              <w:bottom w:val="single" w:sz="4" w:space="0" w:color="auto"/>
              <w:right w:val="single" w:sz="4" w:space="0" w:color="auto"/>
            </w:tcBorders>
            <w:shd w:val="clear" w:color="000000" w:fill="F2F2F2"/>
            <w:vAlign w:val="center"/>
            <w:hideMark/>
          </w:tcPr>
          <w:p w14:paraId="2FA11BD9" w14:textId="77777777" w:rsidR="00243854" w:rsidRPr="00FC0F8A" w:rsidRDefault="00243854" w:rsidP="00F6038B">
            <w:pPr>
              <w:jc w:val="center"/>
              <w:rPr>
                <w:b/>
                <w:bCs/>
                <w:color w:val="000000"/>
                <w:sz w:val="20"/>
                <w:szCs w:val="20"/>
              </w:rPr>
            </w:pPr>
            <w:r w:rsidRPr="00FC0F8A">
              <w:rPr>
                <w:b/>
                <w:bCs/>
                <w:color w:val="000000"/>
                <w:sz w:val="20"/>
                <w:szCs w:val="20"/>
              </w:rPr>
              <w:t>200</w:t>
            </w:r>
          </w:p>
        </w:tc>
      </w:tr>
    </w:tbl>
    <w:p w14:paraId="32001149" w14:textId="77777777" w:rsidR="00023611" w:rsidRDefault="00896D6E" w:rsidP="00572510">
      <w:r w:rsidRPr="00F02E52">
        <w:rPr>
          <w:rFonts w:ascii="Cambria" w:hAnsi="Cambria"/>
          <w:color w:val="000000"/>
        </w:rPr>
        <w:t xml:space="preserve">* </w:t>
      </w:r>
      <w:r w:rsidRPr="00F02E52">
        <w:rPr>
          <w:rFonts w:ascii="Cambria" w:hAnsi="Cambria"/>
          <w:i/>
          <w:color w:val="000000"/>
        </w:rPr>
        <w:t>The quality of all written assignments and presentation should be evaluated using a rubric.</w:t>
      </w:r>
    </w:p>
    <w:p w14:paraId="47A3FB08" w14:textId="77777777" w:rsidR="00FC0F8A" w:rsidRPr="00F11414" w:rsidRDefault="00F11414" w:rsidP="00572510">
      <w:pPr>
        <w:rPr>
          <w:i/>
        </w:rPr>
      </w:pPr>
      <w:r w:rsidRPr="00F11414">
        <w:rPr>
          <w:i/>
        </w:rPr>
        <w:t>It is important to provide information on the deadlines for any learning activities.  Including a table with all of the due dates can help students plan out their semester.  This can also be included in the calendar feature of the learning management system.</w:t>
      </w:r>
    </w:p>
    <w:p w14:paraId="78E22FC1" w14:textId="77777777" w:rsidR="00FC0F8A" w:rsidRDefault="00FC0F8A" w:rsidP="00572510"/>
    <w:p w14:paraId="184EF4C1" w14:textId="77777777" w:rsidR="00023611" w:rsidRPr="00023611" w:rsidRDefault="00023611" w:rsidP="009D709E">
      <w:pPr>
        <w:pStyle w:val="Heading2"/>
      </w:pPr>
      <w:r>
        <w:t>Final Grade</w:t>
      </w:r>
      <w:r w:rsidR="00375EF4">
        <w:t>:</w:t>
      </w:r>
    </w:p>
    <w:p w14:paraId="28104A7C" w14:textId="77777777" w:rsidR="00375EF4" w:rsidRDefault="00375EF4" w:rsidP="00375EF4">
      <w:pPr>
        <w:spacing w:line="222" w:lineRule="auto"/>
        <w:rPr>
          <w:i/>
          <w:color w:val="000000"/>
        </w:rPr>
      </w:pPr>
      <w:r w:rsidRPr="00375EF4">
        <w:rPr>
          <w:i/>
        </w:rPr>
        <w:t>It is important to be specific about your grading system</w:t>
      </w:r>
      <w:r w:rsidRPr="00375EF4">
        <w:rPr>
          <w:i/>
          <w:color w:val="000000"/>
        </w:rPr>
        <w:t>.  Avoid long paragraphs; use headings, numbers, and bullets to chunk information</w:t>
      </w:r>
      <w:r>
        <w:rPr>
          <w:i/>
          <w:color w:val="000000"/>
        </w:rPr>
        <w:t>.</w:t>
      </w:r>
    </w:p>
    <w:p w14:paraId="14063DA2" w14:textId="77777777" w:rsidR="00375EF4" w:rsidRDefault="00375EF4" w:rsidP="00375EF4">
      <w:pPr>
        <w:spacing w:line="222" w:lineRule="auto"/>
        <w:rPr>
          <w:i/>
          <w:color w:val="000000"/>
        </w:rPr>
      </w:pPr>
    </w:p>
    <w:p w14:paraId="4E77275F" w14:textId="77777777" w:rsidR="00023611" w:rsidRPr="003A319E" w:rsidRDefault="00375EF4" w:rsidP="00572510">
      <w:pPr>
        <w:spacing w:line="222" w:lineRule="auto"/>
      </w:pPr>
      <w:r>
        <w:rPr>
          <w:i/>
          <w:color w:val="000000"/>
        </w:rPr>
        <w:t>Clarify whether your system is point based, weighted, percentage, letter based, and whether there will be any adjustment to the final grade, either linear or Gaussian distribution</w:t>
      </w:r>
      <w:r w:rsidR="00572510">
        <w:rPr>
          <w:i/>
          <w:color w:val="000000"/>
        </w:rPr>
        <w:t xml:space="preserve"> (curved)</w:t>
      </w:r>
      <w:r>
        <w:rPr>
          <w:i/>
          <w:color w:val="000000"/>
        </w:rPr>
        <w:t>.</w:t>
      </w:r>
      <w:r w:rsidR="00572510">
        <w:rPr>
          <w:i/>
          <w:color w:val="000000"/>
        </w:rPr>
        <w:t xml:space="preserve">  Be specific about the cutoff for each letter grade and whether these are predetermined or may be adjusted.</w:t>
      </w:r>
      <w:r w:rsidRPr="00375EF4">
        <w:rPr>
          <w:i/>
          <w:color w:val="000000"/>
        </w:rPr>
        <w:br/>
      </w:r>
    </w:p>
    <w:p w14:paraId="4C2E5834" w14:textId="77777777" w:rsidR="00445687" w:rsidRDefault="00445687" w:rsidP="009D709E">
      <w:pPr>
        <w:pStyle w:val="Heading2"/>
      </w:pPr>
      <w:r>
        <w:t>Additional Support for Learning</w:t>
      </w:r>
    </w:p>
    <w:p w14:paraId="28FAA3ED" w14:textId="77777777" w:rsidR="00FC0F8A" w:rsidRPr="00091DEB" w:rsidRDefault="00FC0F8A" w:rsidP="00FC0F8A">
      <w:pPr>
        <w:pStyle w:val="WPNormal"/>
        <w:rPr>
          <w:rFonts w:ascii="Times New Roman" w:hAnsi="Times New Roman"/>
          <w:i/>
          <w:szCs w:val="24"/>
        </w:rPr>
      </w:pPr>
      <w:r w:rsidRPr="00091DEB">
        <w:rPr>
          <w:rFonts w:ascii="Times New Roman" w:hAnsi="Times New Roman"/>
          <w:i/>
          <w:szCs w:val="24"/>
        </w:rPr>
        <w:t>As appropriate, list additional services that the students in your course might wish to use to support their learning</w:t>
      </w:r>
      <w:proofErr w:type="gramStart"/>
      <w:r w:rsidRPr="00091DEB">
        <w:rPr>
          <w:rFonts w:ascii="Times New Roman" w:hAnsi="Times New Roman"/>
          <w:i/>
          <w:szCs w:val="24"/>
        </w:rPr>
        <w:t>.</w:t>
      </w:r>
      <w:r>
        <w:rPr>
          <w:rFonts w:ascii="Times New Roman" w:hAnsi="Times New Roman"/>
          <w:i/>
          <w:szCs w:val="24"/>
        </w:rPr>
        <w:t>(</w:t>
      </w:r>
      <w:proofErr w:type="gramEnd"/>
      <w:r>
        <w:rPr>
          <w:rFonts w:ascii="Times New Roman" w:hAnsi="Times New Roman"/>
          <w:i/>
          <w:szCs w:val="24"/>
        </w:rPr>
        <w:t xml:space="preserve"> Action Tutoring, Action Center, Writing Center…)</w:t>
      </w:r>
    </w:p>
    <w:p w14:paraId="326F7731" w14:textId="77777777" w:rsidR="00445687" w:rsidRDefault="00445687" w:rsidP="00930C43">
      <w:pPr>
        <w:widowControl w:val="0"/>
        <w:rPr>
          <w:b/>
        </w:rPr>
      </w:pPr>
    </w:p>
    <w:p w14:paraId="793C6033" w14:textId="77777777" w:rsidR="00930C43" w:rsidRDefault="00930C43" w:rsidP="00930C43">
      <w:pPr>
        <w:widowControl w:val="0"/>
        <w:rPr>
          <w:i/>
          <w:color w:val="000000"/>
        </w:rPr>
      </w:pPr>
      <w:r w:rsidRPr="009D709E">
        <w:rPr>
          <w:rStyle w:val="Heading2Char"/>
        </w:rPr>
        <w:t>Course Policies</w:t>
      </w:r>
      <w:r w:rsidRPr="003A319E">
        <w:rPr>
          <w:b/>
        </w:rPr>
        <w:br/>
      </w:r>
      <w:r w:rsidRPr="00E15E54">
        <w:rPr>
          <w:i/>
          <w:color w:val="000000"/>
        </w:rPr>
        <w:t xml:space="preserve">In this </w:t>
      </w:r>
      <w:proofErr w:type="gramStart"/>
      <w:r w:rsidRPr="00E15E54">
        <w:rPr>
          <w:i/>
          <w:color w:val="000000"/>
        </w:rPr>
        <w:t>section,</w:t>
      </w:r>
      <w:proofErr w:type="gramEnd"/>
      <w:r w:rsidRPr="00E15E54">
        <w:rPr>
          <w:i/>
          <w:color w:val="000000"/>
        </w:rPr>
        <w:t xml:space="preserve"> spell out what are you</w:t>
      </w:r>
      <w:r w:rsidR="00FC0F8A">
        <w:rPr>
          <w:i/>
          <w:color w:val="000000"/>
        </w:rPr>
        <w:t>r expectations for late work,</w:t>
      </w:r>
      <w:r w:rsidRPr="00E15E54">
        <w:rPr>
          <w:i/>
          <w:color w:val="000000"/>
        </w:rPr>
        <w:t xml:space="preserve"> attendance</w:t>
      </w:r>
      <w:r w:rsidR="00FC0F8A">
        <w:rPr>
          <w:i/>
          <w:color w:val="000000"/>
        </w:rPr>
        <w:t>, and other course specific policies</w:t>
      </w:r>
      <w:r w:rsidRPr="00E15E54">
        <w:rPr>
          <w:i/>
          <w:color w:val="000000"/>
        </w:rPr>
        <w:t xml:space="preserve">. </w:t>
      </w:r>
    </w:p>
    <w:p w14:paraId="1C4376B8" w14:textId="77777777" w:rsidR="00930C43" w:rsidRDefault="00930C43" w:rsidP="00930C43">
      <w:pPr>
        <w:widowControl w:val="0"/>
        <w:rPr>
          <w:i/>
          <w:color w:val="000000"/>
        </w:rPr>
      </w:pPr>
    </w:p>
    <w:p w14:paraId="632E43CA" w14:textId="77777777" w:rsidR="00930C43" w:rsidRDefault="00930C43" w:rsidP="00720012">
      <w:pPr>
        <w:pStyle w:val="Heading3"/>
      </w:pPr>
      <w:r w:rsidRPr="003A319E">
        <w:t xml:space="preserve">Make-up Policy </w:t>
      </w:r>
    </w:p>
    <w:p w14:paraId="00EB7926" w14:textId="77777777" w:rsidR="00930C43" w:rsidRPr="00952D77" w:rsidRDefault="00952D77" w:rsidP="00952D77">
      <w:pPr>
        <w:pStyle w:val="ListParagraph"/>
        <w:widowControl w:val="0"/>
      </w:pPr>
      <w:r w:rsidRPr="00952D77">
        <w:rPr>
          <w:i/>
          <w:color w:val="000000"/>
        </w:rPr>
        <w:t>In this section, you should clearly state a make</w:t>
      </w:r>
      <w:r w:rsidRPr="00952D77">
        <w:rPr>
          <w:i/>
        </w:rPr>
        <w:t>-up policy that is in agreement with the relevant statements in the Faculty Handbook.</w:t>
      </w:r>
      <w:r>
        <w:t xml:space="preserve"> </w:t>
      </w:r>
      <w:hyperlink r:id="rId12" w:history="1">
        <w:r w:rsidR="00930C43" w:rsidRPr="00F47339">
          <w:rPr>
            <w:rStyle w:val="Hyperlink"/>
          </w:rPr>
          <w:t>[See Faculty Handbook 4.7, 4.9, 4.10, and 4. 11]</w:t>
        </w:r>
      </w:hyperlink>
      <w:r w:rsidR="00930C43">
        <w:rPr>
          <w:color w:val="4F81BD" w:themeColor="accent1"/>
        </w:rPr>
        <w:br/>
      </w:r>
    </w:p>
    <w:p w14:paraId="64935555" w14:textId="77777777" w:rsidR="00952D77" w:rsidRPr="00720012" w:rsidRDefault="00930C43" w:rsidP="00720012">
      <w:pPr>
        <w:pStyle w:val="Heading3"/>
      </w:pPr>
      <w:r w:rsidRPr="00720012">
        <w:rPr>
          <w:rStyle w:val="Heading2Char"/>
          <w:b/>
          <w:bCs/>
          <w:szCs w:val="24"/>
        </w:rPr>
        <w:t>Absences</w:t>
      </w:r>
    </w:p>
    <w:p w14:paraId="033D965E" w14:textId="77777777" w:rsidR="00445687" w:rsidRPr="00952D77" w:rsidRDefault="00952D77" w:rsidP="00DF435A">
      <w:pPr>
        <w:widowControl w:val="0"/>
        <w:ind w:left="720"/>
      </w:pPr>
      <w:r w:rsidRPr="00952D77">
        <w:rPr>
          <w:i/>
          <w:color w:val="000000"/>
        </w:rPr>
        <w:t xml:space="preserve">In this section, you should clearly state </w:t>
      </w:r>
      <w:r>
        <w:rPr>
          <w:i/>
          <w:color w:val="000000"/>
        </w:rPr>
        <w:t>an attendance</w:t>
      </w:r>
      <w:r w:rsidRPr="00952D77">
        <w:rPr>
          <w:i/>
        </w:rPr>
        <w:t xml:space="preserve"> policy that is in agreement with the relevant statements in the Faculty Handbook.</w:t>
      </w:r>
      <w:r>
        <w:t xml:space="preserve"> </w:t>
      </w:r>
      <w:r w:rsidR="00930C43" w:rsidRPr="003A319E">
        <w:rPr>
          <w:color w:val="000000" w:themeColor="text1"/>
        </w:rPr>
        <w:t xml:space="preserve"> </w:t>
      </w:r>
      <w:hyperlink r:id="rId13" w:history="1">
        <w:r w:rsidR="00930C43" w:rsidRPr="00F47339">
          <w:rPr>
            <w:rStyle w:val="Hyperlink"/>
          </w:rPr>
          <w:t>[See Faculty Handbook 4.19]</w:t>
        </w:r>
      </w:hyperlink>
      <w:r w:rsidR="00930C43" w:rsidRPr="003A319E">
        <w:br/>
      </w:r>
    </w:p>
    <w:p w14:paraId="6CBE5615" w14:textId="77777777" w:rsidR="00930C43" w:rsidRPr="003A319E" w:rsidRDefault="00930C43" w:rsidP="00952D77">
      <w:pPr>
        <w:widowControl w:val="0"/>
        <w:ind w:left="720"/>
      </w:pPr>
      <w:r w:rsidRPr="00E15E54">
        <w:rPr>
          <w:b/>
        </w:rPr>
        <w:t>Other Policies:</w:t>
      </w:r>
      <w:r w:rsidRPr="003A319E">
        <w:t xml:space="preserve"> Civility, Emergency Contact, </w:t>
      </w:r>
      <w:proofErr w:type="gramStart"/>
      <w:r w:rsidR="00952D77">
        <w:t>Late</w:t>
      </w:r>
      <w:proofErr w:type="gramEnd"/>
      <w:r w:rsidR="00952D77">
        <w:t xml:space="preserve"> Assignment</w:t>
      </w:r>
      <w:r w:rsidR="00241D30">
        <w:t>s</w:t>
      </w:r>
    </w:p>
    <w:p w14:paraId="5CF95DD6" w14:textId="77777777" w:rsidR="00930C43" w:rsidRPr="003A319E" w:rsidRDefault="00930C43" w:rsidP="009D709E">
      <w:pPr>
        <w:pStyle w:val="Heading2"/>
      </w:pPr>
      <w:r w:rsidRPr="003A319E">
        <w:br/>
        <w:t>University Policies</w:t>
      </w:r>
    </w:p>
    <w:p w14:paraId="6591D566" w14:textId="6F3865B2" w:rsidR="00930C43" w:rsidRPr="00E15E54" w:rsidRDefault="00930C43" w:rsidP="00A9659C">
      <w:pPr>
        <w:widowControl w:val="0"/>
        <w:rPr>
          <w:b/>
          <w:i/>
        </w:rPr>
      </w:pPr>
      <w:r w:rsidRPr="00E15E54">
        <w:rPr>
          <w:i/>
        </w:rPr>
        <w:t xml:space="preserve">In this section, </w:t>
      </w:r>
      <w:r w:rsidR="00436984">
        <w:rPr>
          <w:i/>
        </w:rPr>
        <w:t>include the man</w:t>
      </w:r>
      <w:r w:rsidR="00241D30">
        <w:rPr>
          <w:i/>
        </w:rPr>
        <w:t>datory</w:t>
      </w:r>
      <w:r w:rsidRPr="00E15E54">
        <w:rPr>
          <w:i/>
        </w:rPr>
        <w:t xml:space="preserve"> University </w:t>
      </w:r>
      <w:r>
        <w:rPr>
          <w:i/>
        </w:rPr>
        <w:t xml:space="preserve">policies. </w:t>
      </w:r>
      <w:r w:rsidR="00EF7F3B">
        <w:rPr>
          <w:i/>
        </w:rPr>
        <w:t>(Examples are provided below.)</w:t>
      </w:r>
      <w:r w:rsidRPr="00E15E54">
        <w:rPr>
          <w:i/>
          <w:color w:val="FF0000"/>
        </w:rPr>
        <w:br/>
      </w:r>
    </w:p>
    <w:p w14:paraId="26B49128" w14:textId="77777777" w:rsidR="00952D77" w:rsidRPr="00942145" w:rsidRDefault="00952D77" w:rsidP="00942145">
      <w:pPr>
        <w:pStyle w:val="Heading3"/>
      </w:pPr>
      <w:r w:rsidRPr="00942145">
        <w:t>Academic Integrity</w:t>
      </w:r>
    </w:p>
    <w:p w14:paraId="783182F8" w14:textId="77777777" w:rsidR="00952D77" w:rsidRDefault="00241D30" w:rsidP="00720012">
      <w:pPr>
        <w:ind w:left="720"/>
        <w:rPr>
          <w:rStyle w:val="Hyperlink"/>
          <w:rFonts w:asciiTheme="majorHAnsi" w:eastAsiaTheme="majorEastAsia" w:hAnsiTheme="majorHAnsi" w:cstheme="majorBidi"/>
        </w:rPr>
      </w:pPr>
      <w:r>
        <w:rPr>
          <w:i/>
        </w:rPr>
        <w:t xml:space="preserve">There is not specific </w:t>
      </w:r>
      <w:r w:rsidR="00445687">
        <w:rPr>
          <w:i/>
        </w:rPr>
        <w:t>language for the Academic Integr</w:t>
      </w:r>
      <w:r>
        <w:rPr>
          <w:i/>
        </w:rPr>
        <w:t>ity policy to be included in the syllabus.  It is good to become familiar with the policy and describe it in your own words</w:t>
      </w:r>
      <w:r w:rsidRPr="00E15E54">
        <w:rPr>
          <w:i/>
        </w:rPr>
        <w:t>.</w:t>
      </w:r>
      <w:r>
        <w:rPr>
          <w:i/>
        </w:rPr>
        <w:t xml:space="preserve">  </w:t>
      </w:r>
      <w:hyperlink r:id="rId14" w:history="1">
        <w:r w:rsidR="00952D77" w:rsidRPr="00241D30">
          <w:rPr>
            <w:rStyle w:val="Hyperlink"/>
            <w:rFonts w:asciiTheme="majorHAnsi" w:eastAsiaTheme="majorEastAsia" w:hAnsiTheme="majorHAnsi" w:cstheme="majorBidi"/>
          </w:rPr>
          <w:t>[See Faculty Handbook 13]</w:t>
        </w:r>
      </w:hyperlink>
    </w:p>
    <w:p w14:paraId="55B9AB3D" w14:textId="77777777" w:rsidR="008133B4" w:rsidRDefault="008133B4" w:rsidP="00EF7F3B">
      <w:pPr>
        <w:ind w:left="720"/>
      </w:pPr>
    </w:p>
    <w:p w14:paraId="60680762" w14:textId="43EF8F05" w:rsidR="00ED71D3" w:rsidRDefault="00ED71D3" w:rsidP="00ED71D3">
      <w:pPr>
        <w:ind w:left="720"/>
      </w:pPr>
      <w:r>
        <w:t xml:space="preserve">Cheating is strictly prohibited at the University of Oklahoma, because it devalues the degree you are working hard to get. As a member of the OU community it is your responsibility to protect your educational investment by knowing and following the rules. For specific definitions on what constitutes cheating, review the Student’s Guide to Academic Integrity at </w:t>
      </w:r>
      <w:hyperlink r:id="rId15" w:history="1">
        <w:r w:rsidRPr="006B36AC">
          <w:rPr>
            <w:rStyle w:val="Hyperlink"/>
          </w:rPr>
          <w:t>http://integrity.ou.edu/students_guide.html</w:t>
        </w:r>
      </w:hyperlink>
      <w:r>
        <w:t>.</w:t>
      </w:r>
      <w:bookmarkStart w:id="0" w:name="_GoBack"/>
      <w:bookmarkEnd w:id="0"/>
    </w:p>
    <w:p w14:paraId="1358C3C0" w14:textId="21E0B0E9" w:rsidR="00ED71D3" w:rsidRDefault="00ED71D3" w:rsidP="00ED71D3">
      <w:pPr>
        <w:ind w:left="720"/>
      </w:pPr>
      <w:r>
        <w:t xml:space="preserve"> </w:t>
      </w:r>
    </w:p>
    <w:p w14:paraId="1E7A6353" w14:textId="4F5A4C07" w:rsidR="00952D77" w:rsidRDefault="00ED71D3" w:rsidP="00ED71D3">
      <w:pPr>
        <w:ind w:left="720"/>
      </w:pPr>
      <w:r>
        <w:t>To be successful in this class, all work on exams and quizzes must be yours and yours alone.  You may not receive outside help. On examinations and quizzes you will never be permitted to use your notes, textbooks, calculators, or any other study aids. Should you see someone else engaging in this behavior, I encourage you to report it to myself or directly to the Office of Academic Integrity Programs. That student is devaluing not only their degree, but yours, too. Be aware that it is my professional obligation to report academic misconduct, which I will not hesitate to do. Sanctions for academic misconduct can include expulsion from the University and an F in this course, so don’t cheat. It’s simply not worth it.</w:t>
      </w:r>
    </w:p>
    <w:p w14:paraId="2ED7328A" w14:textId="77777777" w:rsidR="00ED71D3" w:rsidRPr="003A319E" w:rsidRDefault="00ED71D3" w:rsidP="00ED71D3">
      <w:pPr>
        <w:ind w:left="720"/>
        <w:rPr>
          <w:b/>
        </w:rPr>
      </w:pPr>
    </w:p>
    <w:p w14:paraId="58412B1C" w14:textId="77777777" w:rsidR="00930C43" w:rsidRPr="00942145" w:rsidRDefault="00930C43" w:rsidP="00942145">
      <w:pPr>
        <w:pStyle w:val="Heading3"/>
      </w:pPr>
      <w:r w:rsidRPr="00942145">
        <w:t>Religious Observance</w:t>
      </w:r>
    </w:p>
    <w:p w14:paraId="571FC7B5" w14:textId="77777777" w:rsidR="00930C43" w:rsidRPr="00720012" w:rsidRDefault="00930C43" w:rsidP="00720012">
      <w:pPr>
        <w:ind w:left="720"/>
        <w:rPr>
          <w:rStyle w:val="Heading2Char"/>
          <w:rFonts w:ascii="Times New Roman" w:eastAsia="Times New Roman" w:hAnsi="Times New Roman" w:cs="Times New Roman"/>
          <w:b w:val="0"/>
          <w:bCs w:val="0"/>
          <w:szCs w:val="24"/>
        </w:rPr>
      </w:pPr>
      <w:r w:rsidRPr="003A319E">
        <w:t>It is the policy of the University to excuse the absences of students that result from religious observances and to reschedule examinations and additional required classwork that may fall on religious holidays, without penalty.</w:t>
      </w:r>
    </w:p>
    <w:p w14:paraId="793D523A" w14:textId="77777777" w:rsidR="00930C43" w:rsidRPr="00E15E54" w:rsidRDefault="00ED71D3" w:rsidP="00DD78A3">
      <w:pPr>
        <w:ind w:left="720"/>
        <w:rPr>
          <w:color w:val="4F81BD" w:themeColor="accent1"/>
        </w:rPr>
      </w:pPr>
      <w:hyperlink r:id="rId16" w:history="1">
        <w:r w:rsidR="00930C43" w:rsidRPr="00F47339">
          <w:rPr>
            <w:rStyle w:val="Hyperlink"/>
            <w:rFonts w:asciiTheme="majorHAnsi" w:eastAsiaTheme="majorEastAsia" w:hAnsiTheme="majorHAnsi" w:cstheme="majorBidi"/>
          </w:rPr>
          <w:t>[See Faculty Handbook 3.15.2]</w:t>
        </w:r>
      </w:hyperlink>
      <w:r w:rsidR="00930C43" w:rsidRPr="00E15E54">
        <w:rPr>
          <w:color w:val="4F81BD" w:themeColor="accent1"/>
        </w:rPr>
        <w:br/>
      </w:r>
    </w:p>
    <w:p w14:paraId="4088755B" w14:textId="77777777" w:rsidR="00930C43" w:rsidRPr="00942145" w:rsidRDefault="00241D30" w:rsidP="00DD78A3">
      <w:pPr>
        <w:pStyle w:val="Heading3"/>
      </w:pPr>
      <w:r w:rsidRPr="00942145">
        <w:t xml:space="preserve">Reasonable </w:t>
      </w:r>
      <w:r w:rsidR="00930C43" w:rsidRPr="00942145">
        <w:t>Accommodation</w:t>
      </w:r>
      <w:r w:rsidRPr="00942145">
        <w:t xml:space="preserve"> Policy</w:t>
      </w:r>
    </w:p>
    <w:p w14:paraId="174B93F4" w14:textId="7DBB8753" w:rsidR="00F6038B" w:rsidRPr="00EF7F3B" w:rsidRDefault="00241D30" w:rsidP="00EF7F3B">
      <w:pPr>
        <w:ind w:left="720"/>
        <w:rPr>
          <w:rStyle w:val="Hyperlink"/>
          <w:color w:val="000000" w:themeColor="text1"/>
          <w:u w:val="none"/>
        </w:rPr>
      </w:pPr>
      <w:r w:rsidRPr="00720012">
        <w:rPr>
          <w:i/>
        </w:rPr>
        <w:t xml:space="preserve">There is not specific language for the Reasonable Accommodation policy to be included in the syllabus.  It is good to become familiar with the policy and describe it in your own words.  Including the link to Disability Resources Center is encourage, </w:t>
      </w:r>
      <w:hyperlink r:id="rId17" w:history="1">
        <w:r w:rsidR="00445687" w:rsidRPr="00114D7B">
          <w:rPr>
            <w:rStyle w:val="Hyperlink"/>
            <w:i/>
          </w:rPr>
          <w:t>http://www.ou.edu/drc/home.html</w:t>
        </w:r>
      </w:hyperlink>
      <w:r w:rsidR="00445687" w:rsidRPr="00114D7B">
        <w:rPr>
          <w:i/>
          <w:color w:val="0000FF"/>
          <w:u w:val="single"/>
        </w:rPr>
        <w:t>.</w:t>
      </w:r>
      <w:r w:rsidR="00EF7F3B">
        <w:rPr>
          <w:color w:val="000000" w:themeColor="text1"/>
        </w:rPr>
        <w:t xml:space="preserve"> </w:t>
      </w:r>
      <w:hyperlink r:id="rId18" w:history="1">
        <w:r w:rsidR="00930C43" w:rsidRPr="00EF7F3B">
          <w:rPr>
            <w:rStyle w:val="Hyperlink"/>
            <w:rFonts w:asciiTheme="majorHAnsi" w:eastAsiaTheme="majorEastAsia" w:hAnsiTheme="majorHAnsi" w:cstheme="majorBidi"/>
          </w:rPr>
          <w:t>[See Faculty Handbook 5.4]</w:t>
        </w:r>
      </w:hyperlink>
    </w:p>
    <w:p w14:paraId="2BE144E4" w14:textId="77777777" w:rsidR="008133B4" w:rsidRDefault="008133B4" w:rsidP="00EF7F3B">
      <w:pPr>
        <w:pStyle w:val="ListParagraph"/>
      </w:pPr>
    </w:p>
    <w:p w14:paraId="295CE6C5" w14:textId="78B13750" w:rsidR="00EF7F3B" w:rsidRPr="00EF7F3B" w:rsidRDefault="00EF7F3B" w:rsidP="00EF7F3B">
      <w:pPr>
        <w:pStyle w:val="ListParagraph"/>
      </w:pPr>
      <w:r w:rsidRPr="00EF7F3B">
        <w:t xml:space="preserve">Students requiring academic accommodation should contact the Disability Resource Center for assistance at (405) 325-3852 or TDD: (405) 325-4173. For more information please see the Disability Resource Center website </w:t>
      </w:r>
      <w:hyperlink r:id="rId19" w:history="1">
        <w:r w:rsidRPr="00EF7F3B">
          <w:rPr>
            <w:rStyle w:val="Hyperlink"/>
          </w:rPr>
          <w:t>http://www.ou.edu/drc/home.html</w:t>
        </w:r>
      </w:hyperlink>
      <w:r>
        <w:t xml:space="preserve"> </w:t>
      </w:r>
      <w:r w:rsidRPr="00EF7F3B">
        <w:t>Any student in this course who has a disability that may prevent him or her from fully demonstrating his or her abilities should contact me personally as soon as possible so we can discuss accommodations necessary to ensure full participation and facilitate your educational opportunities.</w:t>
      </w:r>
    </w:p>
    <w:p w14:paraId="0BC237FF" w14:textId="77777777" w:rsidR="00EF7F3B" w:rsidRPr="00EF7F3B" w:rsidRDefault="00EF7F3B" w:rsidP="00930C43">
      <w:pPr>
        <w:pStyle w:val="ListParagraph"/>
      </w:pPr>
    </w:p>
    <w:p w14:paraId="4977A6B2" w14:textId="77777777" w:rsidR="00F6038B" w:rsidRPr="00F6038B" w:rsidRDefault="00F6038B" w:rsidP="00F6038B">
      <w:pPr>
        <w:pStyle w:val="Heading3"/>
        <w:rPr>
          <w:b w:val="0"/>
          <w:color w:val="000000" w:themeColor="text1"/>
        </w:rPr>
      </w:pPr>
      <w:r w:rsidRPr="00F6038B">
        <w:t>Title IX Resources and Reporting Requirement</w:t>
      </w:r>
    </w:p>
    <w:p w14:paraId="0E42D734" w14:textId="77777777" w:rsidR="00F6038B" w:rsidRDefault="00F6038B" w:rsidP="00F6038B">
      <w:pPr>
        <w:pStyle w:val="ListParagraph"/>
      </w:pPr>
      <w:r w:rsidRPr="00F6038B">
        <w:t xml:space="preserve">For any concerns regarding gender-based discrimination, sexual harassment, sexual misconduct, stalking, or intimate partner violence, the University offers a variety of resources, including advocates on call 24/7. </w:t>
      </w:r>
      <w:proofErr w:type="gramStart"/>
      <w:r w:rsidRPr="00F6038B">
        <w:t xml:space="preserve">To learn more or to report an incident, please contact the </w:t>
      </w:r>
      <w:r>
        <w:t>Sexual Misconduct Office at 405-</w:t>
      </w:r>
      <w:r w:rsidRPr="00F6038B">
        <w:t>325-2215 (8 to</w:t>
      </w:r>
      <w:r>
        <w:t xml:space="preserve"> 5, M-F) or OU Advocates at 405-</w:t>
      </w:r>
      <w:r w:rsidRPr="00F6038B">
        <w:t>615-0013 (24/7).</w:t>
      </w:r>
      <w:proofErr w:type="gramEnd"/>
      <w:r w:rsidRPr="00F6038B">
        <w:t xml:space="preserve"> Also, please be advised that a professor/GA/TA is required to report instances of sexual harassment, sexual assault, or discrimination to the Sexual Misconduct Office.</w:t>
      </w:r>
      <w:r w:rsidRPr="00F6038B">
        <w:rPr>
          <w:color w:val="000000" w:themeColor="text1"/>
        </w:rPr>
        <w:t xml:space="preserve"> </w:t>
      </w:r>
      <w:r w:rsidR="00114D7B">
        <w:t xml:space="preserve">For more information, please see </w:t>
      </w:r>
      <w:hyperlink r:id="rId20" w:history="1">
        <w:r w:rsidR="00114D7B" w:rsidRPr="00A20866">
          <w:rPr>
            <w:rStyle w:val="Hyperlink"/>
          </w:rPr>
          <w:t>http://www.ou.edu/eoo</w:t>
        </w:r>
      </w:hyperlink>
      <w:r w:rsidR="00114D7B">
        <w:t>.</w:t>
      </w:r>
    </w:p>
    <w:p w14:paraId="3546A5E1" w14:textId="77777777" w:rsidR="00114D7B" w:rsidRPr="00F6038B" w:rsidRDefault="00114D7B" w:rsidP="00F6038B">
      <w:pPr>
        <w:pStyle w:val="ListParagraph"/>
        <w:rPr>
          <w:color w:val="0000FF"/>
        </w:rPr>
      </w:pPr>
    </w:p>
    <w:p w14:paraId="72568738" w14:textId="77777777" w:rsidR="00F6038B" w:rsidRPr="00114D7B" w:rsidRDefault="00F6038B" w:rsidP="00114D7B">
      <w:pPr>
        <w:pStyle w:val="Heading3"/>
      </w:pPr>
      <w:r w:rsidRPr="00114D7B">
        <w:lastRenderedPageBreak/>
        <w:t>Adjustments for Pregnancy/Childbirth Related Issues</w:t>
      </w:r>
    </w:p>
    <w:p w14:paraId="7FA1FC4B" w14:textId="45B108EF" w:rsidR="00114D7B" w:rsidRPr="00C647AE" w:rsidRDefault="00F6038B" w:rsidP="00C647AE">
      <w:pPr>
        <w:pStyle w:val="ListParagraph"/>
        <w:rPr>
          <w:color w:val="000000" w:themeColor="text1"/>
        </w:rPr>
      </w:pPr>
      <w:r w:rsidRPr="00F6038B">
        <w:rPr>
          <w:color w:val="000000" w:themeColor="text1"/>
        </w:rPr>
        <w:t xml:space="preserve">Should you need modifications or adjustments to your course requirements because of documented pregnancy-related or childbirth-related issues, please contact your professor or the Disability Resource Center at 405/325-3852 as soon as possible. Please see </w:t>
      </w:r>
      <w:r w:rsidRPr="00114D7B">
        <w:rPr>
          <w:color w:val="0000FF"/>
          <w:u w:val="single"/>
        </w:rPr>
        <w:t>http://www.ou.edu/eoo/faqs/pregnancy-faqs.html</w:t>
      </w:r>
      <w:r w:rsidRPr="00F6038B">
        <w:rPr>
          <w:color w:val="000000" w:themeColor="text1"/>
        </w:rPr>
        <w:t xml:space="preserve"> for answers to commonly asked questions.</w:t>
      </w:r>
    </w:p>
    <w:p w14:paraId="0458D524" w14:textId="77777777" w:rsidR="00930C43" w:rsidRPr="003A319E" w:rsidRDefault="00930C43" w:rsidP="00C647AE">
      <w:pPr>
        <w:pStyle w:val="Heading2"/>
        <w:spacing w:before="360" w:line="240" w:lineRule="auto"/>
      </w:pPr>
      <w:r w:rsidRPr="003A319E">
        <w:t>Tentative Schedule</w:t>
      </w:r>
      <w:r w:rsidRPr="003A319E">
        <w:br/>
      </w:r>
    </w:p>
    <w:tbl>
      <w:tblPr>
        <w:tblW w:w="8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1152"/>
        <w:gridCol w:w="2189"/>
        <w:gridCol w:w="1550"/>
        <w:gridCol w:w="2309"/>
      </w:tblGrid>
      <w:tr w:rsidR="000F74A8" w:rsidRPr="00DB1E5C" w14:paraId="51F67F7A" w14:textId="77777777" w:rsidTr="00DD78A3">
        <w:trPr>
          <w:tblHeader/>
          <w:jc w:val="center"/>
        </w:trPr>
        <w:tc>
          <w:tcPr>
            <w:tcW w:w="1152" w:type="dxa"/>
            <w:shd w:val="clear" w:color="auto" w:fill="auto"/>
          </w:tcPr>
          <w:p w14:paraId="5EF57E59" w14:textId="77777777" w:rsidR="00DF435A" w:rsidRPr="00DB1E5C" w:rsidRDefault="00DF435A" w:rsidP="000F74A8">
            <w:pPr>
              <w:pStyle w:val="WPNormal"/>
              <w:jc w:val="center"/>
              <w:rPr>
                <w:rFonts w:ascii="Times New Roman" w:hAnsi="Times New Roman"/>
                <w:b/>
                <w:szCs w:val="24"/>
              </w:rPr>
            </w:pPr>
            <w:r w:rsidRPr="00DB1E5C">
              <w:rPr>
                <w:rFonts w:ascii="Times New Roman" w:hAnsi="Times New Roman"/>
                <w:b/>
                <w:szCs w:val="24"/>
              </w:rPr>
              <w:t>Date(s)</w:t>
            </w:r>
          </w:p>
        </w:tc>
        <w:tc>
          <w:tcPr>
            <w:tcW w:w="1152" w:type="dxa"/>
            <w:shd w:val="clear" w:color="auto" w:fill="auto"/>
          </w:tcPr>
          <w:p w14:paraId="0AFD05FC" w14:textId="77777777" w:rsidR="00DF435A" w:rsidRPr="00DB1E5C" w:rsidRDefault="00DF435A" w:rsidP="000F74A8">
            <w:pPr>
              <w:pStyle w:val="WPNormal"/>
              <w:jc w:val="center"/>
              <w:rPr>
                <w:rFonts w:ascii="Times New Roman" w:hAnsi="Times New Roman"/>
                <w:b/>
                <w:szCs w:val="24"/>
              </w:rPr>
            </w:pPr>
            <w:r w:rsidRPr="00DB1E5C">
              <w:rPr>
                <w:rFonts w:ascii="Times New Roman" w:hAnsi="Times New Roman"/>
                <w:b/>
                <w:szCs w:val="24"/>
              </w:rPr>
              <w:t>Unit</w:t>
            </w:r>
          </w:p>
        </w:tc>
        <w:tc>
          <w:tcPr>
            <w:tcW w:w="2189" w:type="dxa"/>
            <w:shd w:val="clear" w:color="auto" w:fill="auto"/>
          </w:tcPr>
          <w:p w14:paraId="27DB4C5F" w14:textId="77777777" w:rsidR="00DF435A" w:rsidRPr="00DB1E5C" w:rsidRDefault="00DF435A" w:rsidP="000F74A8">
            <w:pPr>
              <w:pStyle w:val="WPNormal"/>
              <w:jc w:val="center"/>
              <w:rPr>
                <w:rFonts w:ascii="Times New Roman" w:hAnsi="Times New Roman"/>
                <w:b/>
                <w:szCs w:val="24"/>
              </w:rPr>
            </w:pPr>
            <w:r w:rsidRPr="00DB1E5C">
              <w:rPr>
                <w:rFonts w:ascii="Times New Roman" w:hAnsi="Times New Roman"/>
                <w:b/>
                <w:szCs w:val="24"/>
              </w:rPr>
              <w:t>Topics or Activities</w:t>
            </w:r>
          </w:p>
        </w:tc>
        <w:tc>
          <w:tcPr>
            <w:tcW w:w="1550" w:type="dxa"/>
            <w:shd w:val="clear" w:color="auto" w:fill="auto"/>
          </w:tcPr>
          <w:p w14:paraId="230D985A" w14:textId="77777777" w:rsidR="00DF435A" w:rsidRPr="00DB1E5C" w:rsidRDefault="00DF435A" w:rsidP="000F74A8">
            <w:pPr>
              <w:pStyle w:val="WPNormal"/>
              <w:jc w:val="center"/>
              <w:rPr>
                <w:rFonts w:ascii="Times New Roman" w:hAnsi="Times New Roman"/>
                <w:b/>
                <w:szCs w:val="24"/>
              </w:rPr>
            </w:pPr>
            <w:r w:rsidRPr="00DB1E5C">
              <w:rPr>
                <w:rFonts w:ascii="Times New Roman" w:hAnsi="Times New Roman"/>
                <w:b/>
                <w:szCs w:val="24"/>
              </w:rPr>
              <w:t xml:space="preserve">Learning </w:t>
            </w:r>
            <w:r w:rsidR="000F74A8">
              <w:rPr>
                <w:rFonts w:ascii="Times New Roman" w:hAnsi="Times New Roman"/>
                <w:b/>
                <w:szCs w:val="24"/>
              </w:rPr>
              <w:t xml:space="preserve">Outcomes </w:t>
            </w:r>
            <w:r w:rsidRPr="00DB1E5C">
              <w:rPr>
                <w:rFonts w:ascii="Times New Roman" w:hAnsi="Times New Roman"/>
                <w:b/>
                <w:szCs w:val="24"/>
              </w:rPr>
              <w:t>Addressed</w:t>
            </w:r>
          </w:p>
        </w:tc>
        <w:tc>
          <w:tcPr>
            <w:tcW w:w="2309" w:type="dxa"/>
            <w:shd w:val="clear" w:color="auto" w:fill="auto"/>
          </w:tcPr>
          <w:p w14:paraId="5B9A853E" w14:textId="77777777" w:rsidR="00DF435A" w:rsidRPr="00DB1E5C" w:rsidRDefault="00DF435A" w:rsidP="000F74A8">
            <w:pPr>
              <w:pStyle w:val="WPNormal"/>
              <w:jc w:val="center"/>
              <w:rPr>
                <w:rFonts w:ascii="Times New Roman" w:hAnsi="Times New Roman"/>
                <w:b/>
                <w:szCs w:val="24"/>
              </w:rPr>
            </w:pPr>
            <w:r w:rsidRPr="00DB1E5C">
              <w:rPr>
                <w:rFonts w:ascii="Times New Roman" w:hAnsi="Times New Roman"/>
                <w:b/>
                <w:szCs w:val="24"/>
              </w:rPr>
              <w:t>Assignments, Exams, or Readings</w:t>
            </w:r>
          </w:p>
        </w:tc>
      </w:tr>
      <w:tr w:rsidR="000F74A8" w:rsidRPr="00DB1E5C" w14:paraId="6982632D" w14:textId="77777777" w:rsidTr="00DD78A3">
        <w:trPr>
          <w:tblHeader/>
          <w:jc w:val="center"/>
        </w:trPr>
        <w:tc>
          <w:tcPr>
            <w:tcW w:w="1152" w:type="dxa"/>
            <w:shd w:val="clear" w:color="auto" w:fill="auto"/>
          </w:tcPr>
          <w:p w14:paraId="788550FF" w14:textId="77777777" w:rsidR="00DF435A" w:rsidRPr="00DB1E5C" w:rsidRDefault="00DF435A" w:rsidP="00DF435A">
            <w:pPr>
              <w:pStyle w:val="WPNormal"/>
              <w:rPr>
                <w:rFonts w:ascii="Times New Roman" w:hAnsi="Times New Roman"/>
                <w:szCs w:val="24"/>
              </w:rPr>
            </w:pPr>
          </w:p>
        </w:tc>
        <w:tc>
          <w:tcPr>
            <w:tcW w:w="1152" w:type="dxa"/>
            <w:shd w:val="clear" w:color="auto" w:fill="auto"/>
          </w:tcPr>
          <w:p w14:paraId="2D813322" w14:textId="77777777" w:rsidR="00DF435A" w:rsidRPr="00DB1E5C" w:rsidRDefault="00DF435A" w:rsidP="00DF435A">
            <w:pPr>
              <w:pStyle w:val="WPNormal"/>
              <w:rPr>
                <w:rFonts w:ascii="Times New Roman" w:hAnsi="Times New Roman"/>
                <w:szCs w:val="24"/>
              </w:rPr>
            </w:pPr>
          </w:p>
        </w:tc>
        <w:tc>
          <w:tcPr>
            <w:tcW w:w="2189" w:type="dxa"/>
            <w:shd w:val="clear" w:color="auto" w:fill="auto"/>
          </w:tcPr>
          <w:p w14:paraId="509379CA" w14:textId="77777777" w:rsidR="00DF435A" w:rsidRPr="00DB1E5C" w:rsidRDefault="00DF435A" w:rsidP="00DF435A">
            <w:pPr>
              <w:pStyle w:val="WPNormal"/>
              <w:rPr>
                <w:rFonts w:ascii="Times New Roman" w:hAnsi="Times New Roman"/>
                <w:szCs w:val="24"/>
              </w:rPr>
            </w:pPr>
          </w:p>
        </w:tc>
        <w:tc>
          <w:tcPr>
            <w:tcW w:w="1550" w:type="dxa"/>
            <w:shd w:val="clear" w:color="auto" w:fill="auto"/>
          </w:tcPr>
          <w:p w14:paraId="44B41D70" w14:textId="77777777" w:rsidR="00DF435A" w:rsidRPr="00DB1E5C" w:rsidRDefault="00DF435A" w:rsidP="00DF435A">
            <w:pPr>
              <w:pStyle w:val="WPNormal"/>
              <w:rPr>
                <w:rFonts w:ascii="Times New Roman" w:hAnsi="Times New Roman"/>
                <w:szCs w:val="24"/>
              </w:rPr>
            </w:pPr>
          </w:p>
        </w:tc>
        <w:tc>
          <w:tcPr>
            <w:tcW w:w="2309" w:type="dxa"/>
            <w:shd w:val="clear" w:color="auto" w:fill="auto"/>
          </w:tcPr>
          <w:p w14:paraId="4CDA3079" w14:textId="77777777" w:rsidR="00DF435A" w:rsidRPr="00DB1E5C" w:rsidRDefault="00DF435A" w:rsidP="00DF435A">
            <w:pPr>
              <w:pStyle w:val="WPNormal"/>
              <w:rPr>
                <w:rFonts w:ascii="Times New Roman" w:hAnsi="Times New Roman"/>
                <w:szCs w:val="24"/>
              </w:rPr>
            </w:pPr>
          </w:p>
        </w:tc>
      </w:tr>
      <w:tr w:rsidR="000F74A8" w:rsidRPr="00DB1E5C" w14:paraId="37CEFD68" w14:textId="77777777" w:rsidTr="00DD78A3">
        <w:trPr>
          <w:tblHeader/>
          <w:jc w:val="center"/>
        </w:trPr>
        <w:tc>
          <w:tcPr>
            <w:tcW w:w="1152" w:type="dxa"/>
            <w:shd w:val="clear" w:color="auto" w:fill="auto"/>
          </w:tcPr>
          <w:p w14:paraId="4A23B1A7" w14:textId="77777777" w:rsidR="00DF435A" w:rsidRPr="00DB1E5C" w:rsidRDefault="00DF435A" w:rsidP="00DF435A">
            <w:pPr>
              <w:pStyle w:val="WPNormal"/>
              <w:rPr>
                <w:rFonts w:ascii="Times New Roman" w:hAnsi="Times New Roman"/>
                <w:szCs w:val="24"/>
              </w:rPr>
            </w:pPr>
          </w:p>
        </w:tc>
        <w:tc>
          <w:tcPr>
            <w:tcW w:w="1152" w:type="dxa"/>
            <w:shd w:val="clear" w:color="auto" w:fill="auto"/>
          </w:tcPr>
          <w:p w14:paraId="56633A9E" w14:textId="77777777" w:rsidR="00DF435A" w:rsidRPr="00DB1E5C" w:rsidRDefault="00DF435A" w:rsidP="00DF435A">
            <w:pPr>
              <w:pStyle w:val="WPNormal"/>
              <w:rPr>
                <w:rFonts w:ascii="Times New Roman" w:hAnsi="Times New Roman"/>
                <w:szCs w:val="24"/>
              </w:rPr>
            </w:pPr>
          </w:p>
        </w:tc>
        <w:tc>
          <w:tcPr>
            <w:tcW w:w="2189" w:type="dxa"/>
            <w:shd w:val="clear" w:color="auto" w:fill="auto"/>
          </w:tcPr>
          <w:p w14:paraId="37CCAF44" w14:textId="77777777" w:rsidR="00DF435A" w:rsidRPr="00DB1E5C" w:rsidRDefault="00DF435A" w:rsidP="00DF435A">
            <w:pPr>
              <w:pStyle w:val="WPNormal"/>
              <w:rPr>
                <w:rFonts w:ascii="Times New Roman" w:hAnsi="Times New Roman"/>
                <w:szCs w:val="24"/>
              </w:rPr>
            </w:pPr>
          </w:p>
        </w:tc>
        <w:tc>
          <w:tcPr>
            <w:tcW w:w="1550" w:type="dxa"/>
            <w:shd w:val="clear" w:color="auto" w:fill="auto"/>
          </w:tcPr>
          <w:p w14:paraId="426CA4CF" w14:textId="77777777" w:rsidR="00DF435A" w:rsidRPr="00DB1E5C" w:rsidRDefault="00DF435A" w:rsidP="00DF435A">
            <w:pPr>
              <w:pStyle w:val="WPNormal"/>
              <w:rPr>
                <w:rFonts w:ascii="Times New Roman" w:hAnsi="Times New Roman"/>
                <w:szCs w:val="24"/>
              </w:rPr>
            </w:pPr>
          </w:p>
        </w:tc>
        <w:tc>
          <w:tcPr>
            <w:tcW w:w="2309" w:type="dxa"/>
            <w:shd w:val="clear" w:color="auto" w:fill="auto"/>
          </w:tcPr>
          <w:p w14:paraId="5CFB829F" w14:textId="77777777" w:rsidR="00DF435A" w:rsidRPr="00DB1E5C" w:rsidRDefault="00DF435A" w:rsidP="00DF435A">
            <w:pPr>
              <w:pStyle w:val="WPNormal"/>
              <w:rPr>
                <w:rFonts w:ascii="Times New Roman" w:hAnsi="Times New Roman"/>
                <w:szCs w:val="24"/>
              </w:rPr>
            </w:pPr>
          </w:p>
        </w:tc>
      </w:tr>
      <w:tr w:rsidR="000F74A8" w:rsidRPr="00DB1E5C" w14:paraId="2ED2F2F9" w14:textId="77777777" w:rsidTr="00DD78A3">
        <w:trPr>
          <w:tblHeader/>
          <w:jc w:val="center"/>
        </w:trPr>
        <w:tc>
          <w:tcPr>
            <w:tcW w:w="1152" w:type="dxa"/>
            <w:shd w:val="clear" w:color="auto" w:fill="auto"/>
          </w:tcPr>
          <w:p w14:paraId="1ADC4AFC" w14:textId="77777777" w:rsidR="00DF435A" w:rsidRPr="00DB1E5C" w:rsidRDefault="00DF435A" w:rsidP="00DF435A">
            <w:pPr>
              <w:pStyle w:val="WPNormal"/>
              <w:rPr>
                <w:rFonts w:ascii="Times New Roman" w:hAnsi="Times New Roman"/>
                <w:szCs w:val="24"/>
              </w:rPr>
            </w:pPr>
          </w:p>
        </w:tc>
        <w:tc>
          <w:tcPr>
            <w:tcW w:w="1152" w:type="dxa"/>
            <w:shd w:val="clear" w:color="auto" w:fill="auto"/>
          </w:tcPr>
          <w:p w14:paraId="103574F9" w14:textId="77777777" w:rsidR="00DF435A" w:rsidRPr="00DB1E5C" w:rsidRDefault="00DF435A" w:rsidP="00DF435A">
            <w:pPr>
              <w:pStyle w:val="WPNormal"/>
              <w:rPr>
                <w:rFonts w:ascii="Times New Roman" w:hAnsi="Times New Roman"/>
                <w:szCs w:val="24"/>
              </w:rPr>
            </w:pPr>
          </w:p>
        </w:tc>
        <w:tc>
          <w:tcPr>
            <w:tcW w:w="2189" w:type="dxa"/>
            <w:shd w:val="clear" w:color="auto" w:fill="auto"/>
          </w:tcPr>
          <w:p w14:paraId="6DD53C9C" w14:textId="77777777" w:rsidR="00DF435A" w:rsidRPr="00DB1E5C" w:rsidRDefault="00DF435A" w:rsidP="00DF435A">
            <w:pPr>
              <w:pStyle w:val="WPNormal"/>
              <w:rPr>
                <w:rFonts w:ascii="Times New Roman" w:hAnsi="Times New Roman"/>
                <w:szCs w:val="24"/>
              </w:rPr>
            </w:pPr>
          </w:p>
        </w:tc>
        <w:tc>
          <w:tcPr>
            <w:tcW w:w="1550" w:type="dxa"/>
            <w:shd w:val="clear" w:color="auto" w:fill="auto"/>
          </w:tcPr>
          <w:p w14:paraId="288329CE" w14:textId="77777777" w:rsidR="00DF435A" w:rsidRPr="00DB1E5C" w:rsidRDefault="00DF435A" w:rsidP="00DF435A">
            <w:pPr>
              <w:pStyle w:val="WPNormal"/>
              <w:rPr>
                <w:rFonts w:ascii="Times New Roman" w:hAnsi="Times New Roman"/>
                <w:szCs w:val="24"/>
              </w:rPr>
            </w:pPr>
          </w:p>
        </w:tc>
        <w:tc>
          <w:tcPr>
            <w:tcW w:w="2309" w:type="dxa"/>
            <w:shd w:val="clear" w:color="auto" w:fill="auto"/>
          </w:tcPr>
          <w:p w14:paraId="4AE78480" w14:textId="77777777" w:rsidR="00DF435A" w:rsidRPr="00DB1E5C" w:rsidRDefault="00DF435A" w:rsidP="00DF435A">
            <w:pPr>
              <w:pStyle w:val="WPNormal"/>
              <w:rPr>
                <w:rFonts w:ascii="Times New Roman" w:hAnsi="Times New Roman"/>
                <w:szCs w:val="24"/>
              </w:rPr>
            </w:pPr>
          </w:p>
        </w:tc>
      </w:tr>
      <w:tr w:rsidR="000F74A8" w:rsidRPr="00DB1E5C" w14:paraId="6DCBF353" w14:textId="77777777" w:rsidTr="00DD78A3">
        <w:trPr>
          <w:tblHeader/>
          <w:jc w:val="center"/>
        </w:trPr>
        <w:tc>
          <w:tcPr>
            <w:tcW w:w="1152" w:type="dxa"/>
            <w:shd w:val="clear" w:color="auto" w:fill="auto"/>
          </w:tcPr>
          <w:p w14:paraId="6DC01771" w14:textId="77777777" w:rsidR="00DF435A" w:rsidRPr="00DB1E5C" w:rsidRDefault="00DF435A" w:rsidP="00DF435A">
            <w:pPr>
              <w:pStyle w:val="WPNormal"/>
              <w:rPr>
                <w:rFonts w:ascii="Times New Roman" w:hAnsi="Times New Roman"/>
                <w:szCs w:val="24"/>
              </w:rPr>
            </w:pPr>
          </w:p>
        </w:tc>
        <w:tc>
          <w:tcPr>
            <w:tcW w:w="1152" w:type="dxa"/>
            <w:shd w:val="clear" w:color="auto" w:fill="auto"/>
          </w:tcPr>
          <w:p w14:paraId="7D5033D9" w14:textId="77777777" w:rsidR="00DF435A" w:rsidRPr="00DB1E5C" w:rsidRDefault="00DF435A" w:rsidP="00DF435A">
            <w:pPr>
              <w:pStyle w:val="WPNormal"/>
              <w:rPr>
                <w:rFonts w:ascii="Times New Roman" w:hAnsi="Times New Roman"/>
                <w:szCs w:val="24"/>
              </w:rPr>
            </w:pPr>
          </w:p>
        </w:tc>
        <w:tc>
          <w:tcPr>
            <w:tcW w:w="2189" w:type="dxa"/>
            <w:shd w:val="clear" w:color="auto" w:fill="auto"/>
          </w:tcPr>
          <w:p w14:paraId="08E1F7F5" w14:textId="77777777" w:rsidR="00DF435A" w:rsidRPr="00DB1E5C" w:rsidRDefault="00DF435A" w:rsidP="00DF435A">
            <w:pPr>
              <w:pStyle w:val="WPNormal"/>
              <w:rPr>
                <w:rFonts w:ascii="Times New Roman" w:hAnsi="Times New Roman"/>
                <w:szCs w:val="24"/>
              </w:rPr>
            </w:pPr>
          </w:p>
        </w:tc>
        <w:tc>
          <w:tcPr>
            <w:tcW w:w="1550" w:type="dxa"/>
            <w:shd w:val="clear" w:color="auto" w:fill="auto"/>
          </w:tcPr>
          <w:p w14:paraId="5FF229AD" w14:textId="77777777" w:rsidR="00DF435A" w:rsidRPr="00DB1E5C" w:rsidRDefault="00DF435A" w:rsidP="00DF435A">
            <w:pPr>
              <w:pStyle w:val="WPNormal"/>
              <w:rPr>
                <w:rFonts w:ascii="Times New Roman" w:hAnsi="Times New Roman"/>
                <w:szCs w:val="24"/>
              </w:rPr>
            </w:pPr>
          </w:p>
        </w:tc>
        <w:tc>
          <w:tcPr>
            <w:tcW w:w="2309" w:type="dxa"/>
            <w:shd w:val="clear" w:color="auto" w:fill="auto"/>
          </w:tcPr>
          <w:p w14:paraId="6835AA1C" w14:textId="77777777" w:rsidR="00DF435A" w:rsidRPr="00DB1E5C" w:rsidRDefault="00DF435A" w:rsidP="00DF435A">
            <w:pPr>
              <w:pStyle w:val="WPNormal"/>
              <w:rPr>
                <w:rFonts w:ascii="Times New Roman" w:hAnsi="Times New Roman"/>
                <w:szCs w:val="24"/>
              </w:rPr>
            </w:pPr>
          </w:p>
        </w:tc>
      </w:tr>
    </w:tbl>
    <w:p w14:paraId="44429A5C" w14:textId="77777777" w:rsidR="00930C43" w:rsidRPr="003A319E" w:rsidRDefault="00930C43" w:rsidP="009E78CE">
      <w:pPr>
        <w:jc w:val="center"/>
        <w:rPr>
          <w:b/>
        </w:rPr>
      </w:pPr>
    </w:p>
    <w:sectPr w:rsidR="00930C43" w:rsidRPr="003A319E" w:rsidSect="00FC0F8A">
      <w:footerReference w:type="even" r:id="rId21"/>
      <w:footerReference w:type="default" r:id="rId2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96375" w14:textId="77777777" w:rsidR="00F6038B" w:rsidRDefault="00F6038B">
      <w:r>
        <w:separator/>
      </w:r>
    </w:p>
  </w:endnote>
  <w:endnote w:type="continuationSeparator" w:id="0">
    <w:p w14:paraId="51CBE3A1" w14:textId="77777777" w:rsidR="00F6038B" w:rsidRDefault="00F6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onaco">
    <w:panose1 w:val="02000500000000000000"/>
    <w:charset w:val="00"/>
    <w:family w:val="auto"/>
    <w:pitch w:val="variable"/>
    <w:sig w:usb0="00000003" w:usb1="00000000" w:usb2="00000000" w:usb3="00000000" w:csb0="00000001" w:csb1="00000000"/>
  </w:font>
  <w:font w:name="DejaVu LGC Sans">
    <w:altName w:val="Arial"/>
    <w:charset w:val="00"/>
    <w:family w:val="auto"/>
    <w:pitch w:val="variable"/>
    <w:sig w:usb0="00000000" w:usb1="5000F5FF" w:usb2="00040020" w:usb3="00000000" w:csb0="000001B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2C821" w14:textId="77777777" w:rsidR="00F6038B" w:rsidRDefault="00F6038B" w:rsidP="00E005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7452C8" w14:textId="77777777" w:rsidR="00F6038B" w:rsidRDefault="00F6038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6988B" w14:textId="77777777" w:rsidR="00F6038B" w:rsidRDefault="00F6038B" w:rsidP="00E005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71D3">
      <w:rPr>
        <w:rStyle w:val="PageNumber"/>
        <w:noProof/>
      </w:rPr>
      <w:t>4</w:t>
    </w:r>
    <w:r>
      <w:rPr>
        <w:rStyle w:val="PageNumber"/>
      </w:rPr>
      <w:fldChar w:fldCharType="end"/>
    </w:r>
  </w:p>
  <w:p w14:paraId="4436F552" w14:textId="77777777" w:rsidR="00F6038B" w:rsidRDefault="00F6038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881C7" w14:textId="77777777" w:rsidR="00F6038B" w:rsidRDefault="00F6038B">
      <w:r>
        <w:separator/>
      </w:r>
    </w:p>
  </w:footnote>
  <w:footnote w:type="continuationSeparator" w:id="0">
    <w:p w14:paraId="325DA9E8" w14:textId="77777777" w:rsidR="00F6038B" w:rsidRDefault="00F6038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6881"/>
    <w:multiLevelType w:val="multilevel"/>
    <w:tmpl w:val="B3208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621C0F"/>
    <w:multiLevelType w:val="hybridMultilevel"/>
    <w:tmpl w:val="1F6A7758"/>
    <w:lvl w:ilvl="0" w:tplc="02306C6E">
      <w:start w:val="1"/>
      <w:numFmt w:val="decimal"/>
      <w:lvlText w:val="%1."/>
      <w:lvlJc w:val="left"/>
      <w:pPr>
        <w:ind w:left="720" w:hanging="360"/>
      </w:pPr>
      <w:rPr>
        <w:rFonts w:eastAsiaTheme="majorEastAsia"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BF6CBF"/>
    <w:multiLevelType w:val="hybridMultilevel"/>
    <w:tmpl w:val="3E3E4C6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FFA0320"/>
    <w:multiLevelType w:val="hybridMultilevel"/>
    <w:tmpl w:val="420A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812E49"/>
    <w:multiLevelType w:val="hybridMultilevel"/>
    <w:tmpl w:val="BF500128"/>
    <w:lvl w:ilvl="0" w:tplc="AC8053DE">
      <w:start w:val="1"/>
      <w:numFmt w:val="decimal"/>
      <w:lvlText w:val="%1."/>
      <w:lvlJc w:val="left"/>
      <w:pPr>
        <w:ind w:left="720" w:hanging="360"/>
      </w:pPr>
      <w:rPr>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ED4627"/>
    <w:multiLevelType w:val="hybridMultilevel"/>
    <w:tmpl w:val="2498255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6E697039"/>
    <w:multiLevelType w:val="hybridMultilevel"/>
    <w:tmpl w:val="8774D0A8"/>
    <w:lvl w:ilvl="0" w:tplc="6CC6511A">
      <w:start w:val="1"/>
      <w:numFmt w:val="decimal"/>
      <w:lvlText w:val="%1."/>
      <w:lvlJc w:val="left"/>
      <w:pPr>
        <w:ind w:left="720" w:hanging="360"/>
      </w:pPr>
      <w:rPr>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C43"/>
    <w:rsid w:val="00000810"/>
    <w:rsid w:val="00003CF8"/>
    <w:rsid w:val="00004357"/>
    <w:rsid w:val="00006EF2"/>
    <w:rsid w:val="00010674"/>
    <w:rsid w:val="00010B75"/>
    <w:rsid w:val="000155B6"/>
    <w:rsid w:val="00017D57"/>
    <w:rsid w:val="00021ED3"/>
    <w:rsid w:val="00023611"/>
    <w:rsid w:val="000245D0"/>
    <w:rsid w:val="00027080"/>
    <w:rsid w:val="00027A81"/>
    <w:rsid w:val="00032B60"/>
    <w:rsid w:val="00034C97"/>
    <w:rsid w:val="00037BC0"/>
    <w:rsid w:val="00040D41"/>
    <w:rsid w:val="00041B5F"/>
    <w:rsid w:val="00042376"/>
    <w:rsid w:val="000449CC"/>
    <w:rsid w:val="00047591"/>
    <w:rsid w:val="00047EC4"/>
    <w:rsid w:val="000512D7"/>
    <w:rsid w:val="00052ECB"/>
    <w:rsid w:val="000606DA"/>
    <w:rsid w:val="0006181D"/>
    <w:rsid w:val="00062D80"/>
    <w:rsid w:val="0006766F"/>
    <w:rsid w:val="0007646F"/>
    <w:rsid w:val="00082D1A"/>
    <w:rsid w:val="00083232"/>
    <w:rsid w:val="00083BDA"/>
    <w:rsid w:val="00086319"/>
    <w:rsid w:val="00086B7A"/>
    <w:rsid w:val="00087F98"/>
    <w:rsid w:val="0009340C"/>
    <w:rsid w:val="00095340"/>
    <w:rsid w:val="000960DB"/>
    <w:rsid w:val="00097F55"/>
    <w:rsid w:val="000A0324"/>
    <w:rsid w:val="000A0E39"/>
    <w:rsid w:val="000A11B0"/>
    <w:rsid w:val="000A1CAA"/>
    <w:rsid w:val="000A1ED0"/>
    <w:rsid w:val="000A60B5"/>
    <w:rsid w:val="000A7293"/>
    <w:rsid w:val="000B05E8"/>
    <w:rsid w:val="000B2875"/>
    <w:rsid w:val="000C1EE4"/>
    <w:rsid w:val="000C376D"/>
    <w:rsid w:val="000C44BE"/>
    <w:rsid w:val="000C500F"/>
    <w:rsid w:val="000D2289"/>
    <w:rsid w:val="000D3BE2"/>
    <w:rsid w:val="000D53BE"/>
    <w:rsid w:val="000D7171"/>
    <w:rsid w:val="000E2D46"/>
    <w:rsid w:val="000E5C3D"/>
    <w:rsid w:val="000E602D"/>
    <w:rsid w:val="000F0FBD"/>
    <w:rsid w:val="000F6B5C"/>
    <w:rsid w:val="000F74A8"/>
    <w:rsid w:val="00102B63"/>
    <w:rsid w:val="00102CD6"/>
    <w:rsid w:val="00106269"/>
    <w:rsid w:val="001070C5"/>
    <w:rsid w:val="001108B8"/>
    <w:rsid w:val="00111F41"/>
    <w:rsid w:val="00112025"/>
    <w:rsid w:val="001141AF"/>
    <w:rsid w:val="00114D7B"/>
    <w:rsid w:val="00114EBE"/>
    <w:rsid w:val="00116E75"/>
    <w:rsid w:val="001179FD"/>
    <w:rsid w:val="00117DC6"/>
    <w:rsid w:val="00121538"/>
    <w:rsid w:val="001215B5"/>
    <w:rsid w:val="001217E3"/>
    <w:rsid w:val="0012293C"/>
    <w:rsid w:val="00123496"/>
    <w:rsid w:val="00125800"/>
    <w:rsid w:val="00130F63"/>
    <w:rsid w:val="001320CA"/>
    <w:rsid w:val="001404AB"/>
    <w:rsid w:val="00143665"/>
    <w:rsid w:val="00146408"/>
    <w:rsid w:val="00146C7B"/>
    <w:rsid w:val="00154180"/>
    <w:rsid w:val="00157E49"/>
    <w:rsid w:val="001647B1"/>
    <w:rsid w:val="001649BB"/>
    <w:rsid w:val="00164A5B"/>
    <w:rsid w:val="00165A7F"/>
    <w:rsid w:val="00165E58"/>
    <w:rsid w:val="001703B1"/>
    <w:rsid w:val="00173BCC"/>
    <w:rsid w:val="00175985"/>
    <w:rsid w:val="00183A62"/>
    <w:rsid w:val="001842CB"/>
    <w:rsid w:val="001928A9"/>
    <w:rsid w:val="001937BD"/>
    <w:rsid w:val="0019642D"/>
    <w:rsid w:val="00196622"/>
    <w:rsid w:val="00197F8D"/>
    <w:rsid w:val="001B0D11"/>
    <w:rsid w:val="001B25EC"/>
    <w:rsid w:val="001B32CE"/>
    <w:rsid w:val="001B4AA9"/>
    <w:rsid w:val="001B6C5E"/>
    <w:rsid w:val="001C4EEE"/>
    <w:rsid w:val="001C5BBA"/>
    <w:rsid w:val="001C7AA3"/>
    <w:rsid w:val="001D29A5"/>
    <w:rsid w:val="001D3828"/>
    <w:rsid w:val="001D3F0F"/>
    <w:rsid w:val="001D602B"/>
    <w:rsid w:val="001D6DC5"/>
    <w:rsid w:val="001E0242"/>
    <w:rsid w:val="001E0323"/>
    <w:rsid w:val="001E0F8F"/>
    <w:rsid w:val="001E2B72"/>
    <w:rsid w:val="001F2CA2"/>
    <w:rsid w:val="001F76E9"/>
    <w:rsid w:val="00200537"/>
    <w:rsid w:val="00203615"/>
    <w:rsid w:val="00204EAA"/>
    <w:rsid w:val="00213B2A"/>
    <w:rsid w:val="002161B2"/>
    <w:rsid w:val="0021664F"/>
    <w:rsid w:val="002225D1"/>
    <w:rsid w:val="0022498E"/>
    <w:rsid w:val="00225FC6"/>
    <w:rsid w:val="002354D6"/>
    <w:rsid w:val="00237B72"/>
    <w:rsid w:val="002412F3"/>
    <w:rsid w:val="00241D30"/>
    <w:rsid w:val="00243854"/>
    <w:rsid w:val="00246512"/>
    <w:rsid w:val="00247E27"/>
    <w:rsid w:val="0025344A"/>
    <w:rsid w:val="00257C51"/>
    <w:rsid w:val="00261261"/>
    <w:rsid w:val="00262A0D"/>
    <w:rsid w:val="00266F72"/>
    <w:rsid w:val="00267ADC"/>
    <w:rsid w:val="002766E7"/>
    <w:rsid w:val="00277CDD"/>
    <w:rsid w:val="00286209"/>
    <w:rsid w:val="00287709"/>
    <w:rsid w:val="00293C16"/>
    <w:rsid w:val="002A0EE4"/>
    <w:rsid w:val="002A13FE"/>
    <w:rsid w:val="002A2444"/>
    <w:rsid w:val="002A34CB"/>
    <w:rsid w:val="002A3CEC"/>
    <w:rsid w:val="002A5C86"/>
    <w:rsid w:val="002A7C55"/>
    <w:rsid w:val="002B0CD3"/>
    <w:rsid w:val="002B0F9B"/>
    <w:rsid w:val="002B20CC"/>
    <w:rsid w:val="002B4294"/>
    <w:rsid w:val="002B58C7"/>
    <w:rsid w:val="002B5D52"/>
    <w:rsid w:val="002C07B7"/>
    <w:rsid w:val="002C0827"/>
    <w:rsid w:val="002C08E0"/>
    <w:rsid w:val="002C3C06"/>
    <w:rsid w:val="002D2FD3"/>
    <w:rsid w:val="002D3182"/>
    <w:rsid w:val="002E0CC5"/>
    <w:rsid w:val="002E2AF2"/>
    <w:rsid w:val="002E5B4D"/>
    <w:rsid w:val="002E65DF"/>
    <w:rsid w:val="002F129D"/>
    <w:rsid w:val="002F3F9C"/>
    <w:rsid w:val="002F5220"/>
    <w:rsid w:val="002F536B"/>
    <w:rsid w:val="003011A9"/>
    <w:rsid w:val="00303880"/>
    <w:rsid w:val="00306420"/>
    <w:rsid w:val="00307E6F"/>
    <w:rsid w:val="0031035D"/>
    <w:rsid w:val="00310425"/>
    <w:rsid w:val="00313566"/>
    <w:rsid w:val="0031638C"/>
    <w:rsid w:val="00320D84"/>
    <w:rsid w:val="00324B59"/>
    <w:rsid w:val="00331962"/>
    <w:rsid w:val="00331DBC"/>
    <w:rsid w:val="0033382F"/>
    <w:rsid w:val="0033425C"/>
    <w:rsid w:val="00335226"/>
    <w:rsid w:val="00337E9A"/>
    <w:rsid w:val="003402B2"/>
    <w:rsid w:val="00343FE2"/>
    <w:rsid w:val="00351AF7"/>
    <w:rsid w:val="0035434F"/>
    <w:rsid w:val="003545BE"/>
    <w:rsid w:val="00357E97"/>
    <w:rsid w:val="00370E7B"/>
    <w:rsid w:val="00374F58"/>
    <w:rsid w:val="003752A9"/>
    <w:rsid w:val="00375EF4"/>
    <w:rsid w:val="00390719"/>
    <w:rsid w:val="0039424D"/>
    <w:rsid w:val="00395E0B"/>
    <w:rsid w:val="00396F8E"/>
    <w:rsid w:val="003971D2"/>
    <w:rsid w:val="00397274"/>
    <w:rsid w:val="003A2512"/>
    <w:rsid w:val="003A279A"/>
    <w:rsid w:val="003A2EA7"/>
    <w:rsid w:val="003A40B9"/>
    <w:rsid w:val="003A44DF"/>
    <w:rsid w:val="003A47CE"/>
    <w:rsid w:val="003A5062"/>
    <w:rsid w:val="003B0B88"/>
    <w:rsid w:val="003B1F00"/>
    <w:rsid w:val="003B21A2"/>
    <w:rsid w:val="003B5447"/>
    <w:rsid w:val="003B7A8B"/>
    <w:rsid w:val="003C01F7"/>
    <w:rsid w:val="003C2FF4"/>
    <w:rsid w:val="003C3B90"/>
    <w:rsid w:val="003D3843"/>
    <w:rsid w:val="003D3CEE"/>
    <w:rsid w:val="003E2923"/>
    <w:rsid w:val="003E334A"/>
    <w:rsid w:val="003E51F4"/>
    <w:rsid w:val="003E5641"/>
    <w:rsid w:val="003E64FB"/>
    <w:rsid w:val="003F0188"/>
    <w:rsid w:val="003F1B8A"/>
    <w:rsid w:val="003F5C4B"/>
    <w:rsid w:val="0040281D"/>
    <w:rsid w:val="004030AB"/>
    <w:rsid w:val="00405125"/>
    <w:rsid w:val="0041169F"/>
    <w:rsid w:val="00414F1F"/>
    <w:rsid w:val="00415A2C"/>
    <w:rsid w:val="004217AF"/>
    <w:rsid w:val="00423292"/>
    <w:rsid w:val="00430681"/>
    <w:rsid w:val="00430C44"/>
    <w:rsid w:val="00431115"/>
    <w:rsid w:val="00436984"/>
    <w:rsid w:val="00440379"/>
    <w:rsid w:val="0044084B"/>
    <w:rsid w:val="00441451"/>
    <w:rsid w:val="00443033"/>
    <w:rsid w:val="00444D8A"/>
    <w:rsid w:val="00444DB5"/>
    <w:rsid w:val="00445061"/>
    <w:rsid w:val="00445687"/>
    <w:rsid w:val="00446961"/>
    <w:rsid w:val="00450A62"/>
    <w:rsid w:val="0045176C"/>
    <w:rsid w:val="004538AA"/>
    <w:rsid w:val="00456555"/>
    <w:rsid w:val="004576BA"/>
    <w:rsid w:val="00461A99"/>
    <w:rsid w:val="00470515"/>
    <w:rsid w:val="0047079E"/>
    <w:rsid w:val="004724EB"/>
    <w:rsid w:val="004742B3"/>
    <w:rsid w:val="00475A44"/>
    <w:rsid w:val="0047762E"/>
    <w:rsid w:val="004844B4"/>
    <w:rsid w:val="00485D5F"/>
    <w:rsid w:val="0048640B"/>
    <w:rsid w:val="00487703"/>
    <w:rsid w:val="004967C0"/>
    <w:rsid w:val="004975FE"/>
    <w:rsid w:val="004A0446"/>
    <w:rsid w:val="004A1106"/>
    <w:rsid w:val="004A1ED7"/>
    <w:rsid w:val="004A2090"/>
    <w:rsid w:val="004A249D"/>
    <w:rsid w:val="004A355D"/>
    <w:rsid w:val="004A4DFD"/>
    <w:rsid w:val="004B1DB8"/>
    <w:rsid w:val="004B3C23"/>
    <w:rsid w:val="004B620A"/>
    <w:rsid w:val="004C15B5"/>
    <w:rsid w:val="004C1829"/>
    <w:rsid w:val="004C38CA"/>
    <w:rsid w:val="004C4193"/>
    <w:rsid w:val="004C4C9E"/>
    <w:rsid w:val="004C5C94"/>
    <w:rsid w:val="004C7821"/>
    <w:rsid w:val="004D0271"/>
    <w:rsid w:val="004D0FF3"/>
    <w:rsid w:val="004D1A0D"/>
    <w:rsid w:val="004D338C"/>
    <w:rsid w:val="004D3BB3"/>
    <w:rsid w:val="004D3C8E"/>
    <w:rsid w:val="004D4505"/>
    <w:rsid w:val="004D5D2A"/>
    <w:rsid w:val="004F4765"/>
    <w:rsid w:val="005014E9"/>
    <w:rsid w:val="0050240C"/>
    <w:rsid w:val="005168DA"/>
    <w:rsid w:val="005235D2"/>
    <w:rsid w:val="00524B58"/>
    <w:rsid w:val="00525097"/>
    <w:rsid w:val="005270A7"/>
    <w:rsid w:val="005409DE"/>
    <w:rsid w:val="00540CE0"/>
    <w:rsid w:val="005472AF"/>
    <w:rsid w:val="005545D4"/>
    <w:rsid w:val="00554D18"/>
    <w:rsid w:val="00555358"/>
    <w:rsid w:val="00556C22"/>
    <w:rsid w:val="0056014F"/>
    <w:rsid w:val="00561E20"/>
    <w:rsid w:val="0056401E"/>
    <w:rsid w:val="00564117"/>
    <w:rsid w:val="00565E6E"/>
    <w:rsid w:val="00565EE7"/>
    <w:rsid w:val="005674AC"/>
    <w:rsid w:val="00567619"/>
    <w:rsid w:val="0056761A"/>
    <w:rsid w:val="00572510"/>
    <w:rsid w:val="005736CD"/>
    <w:rsid w:val="005746D8"/>
    <w:rsid w:val="00574D52"/>
    <w:rsid w:val="00576E2B"/>
    <w:rsid w:val="00577961"/>
    <w:rsid w:val="00581061"/>
    <w:rsid w:val="00583F63"/>
    <w:rsid w:val="0059044A"/>
    <w:rsid w:val="00590C58"/>
    <w:rsid w:val="00592CDE"/>
    <w:rsid w:val="00594C79"/>
    <w:rsid w:val="005967EE"/>
    <w:rsid w:val="00596969"/>
    <w:rsid w:val="005A597B"/>
    <w:rsid w:val="005A60EF"/>
    <w:rsid w:val="005A7013"/>
    <w:rsid w:val="005A7A0C"/>
    <w:rsid w:val="005B2265"/>
    <w:rsid w:val="005B73D6"/>
    <w:rsid w:val="005C32AC"/>
    <w:rsid w:val="005C3B84"/>
    <w:rsid w:val="005C4FB2"/>
    <w:rsid w:val="005C6C5C"/>
    <w:rsid w:val="005D68B5"/>
    <w:rsid w:val="005F1F25"/>
    <w:rsid w:val="005F2C75"/>
    <w:rsid w:val="005F48F5"/>
    <w:rsid w:val="005F6801"/>
    <w:rsid w:val="005F6921"/>
    <w:rsid w:val="005F7F72"/>
    <w:rsid w:val="00602890"/>
    <w:rsid w:val="00605408"/>
    <w:rsid w:val="00605680"/>
    <w:rsid w:val="00605EF0"/>
    <w:rsid w:val="00607574"/>
    <w:rsid w:val="006232CE"/>
    <w:rsid w:val="006238F9"/>
    <w:rsid w:val="00627856"/>
    <w:rsid w:val="00630038"/>
    <w:rsid w:val="00633729"/>
    <w:rsid w:val="00640060"/>
    <w:rsid w:val="00642254"/>
    <w:rsid w:val="00643389"/>
    <w:rsid w:val="00644002"/>
    <w:rsid w:val="0065479B"/>
    <w:rsid w:val="00660F4C"/>
    <w:rsid w:val="00661440"/>
    <w:rsid w:val="00663F8F"/>
    <w:rsid w:val="0067056F"/>
    <w:rsid w:val="00673477"/>
    <w:rsid w:val="006779EB"/>
    <w:rsid w:val="00680244"/>
    <w:rsid w:val="00681D1C"/>
    <w:rsid w:val="00682536"/>
    <w:rsid w:val="00686B1F"/>
    <w:rsid w:val="00694CAE"/>
    <w:rsid w:val="0069540A"/>
    <w:rsid w:val="00695780"/>
    <w:rsid w:val="006967CA"/>
    <w:rsid w:val="00697DFA"/>
    <w:rsid w:val="006A1DFC"/>
    <w:rsid w:val="006A5D0E"/>
    <w:rsid w:val="006A60DA"/>
    <w:rsid w:val="006A64A7"/>
    <w:rsid w:val="006A673A"/>
    <w:rsid w:val="006C0258"/>
    <w:rsid w:val="006C0D8B"/>
    <w:rsid w:val="006C1EA1"/>
    <w:rsid w:val="006C6E16"/>
    <w:rsid w:val="006D30F3"/>
    <w:rsid w:val="006D6ED5"/>
    <w:rsid w:val="006D7D3E"/>
    <w:rsid w:val="006E238D"/>
    <w:rsid w:val="006E4123"/>
    <w:rsid w:val="006E507B"/>
    <w:rsid w:val="006F00F7"/>
    <w:rsid w:val="006F40D2"/>
    <w:rsid w:val="006F5CB7"/>
    <w:rsid w:val="006F7599"/>
    <w:rsid w:val="0070029F"/>
    <w:rsid w:val="00704A5C"/>
    <w:rsid w:val="00716C90"/>
    <w:rsid w:val="00720012"/>
    <w:rsid w:val="0072092C"/>
    <w:rsid w:val="007234B9"/>
    <w:rsid w:val="00726144"/>
    <w:rsid w:val="00726DB9"/>
    <w:rsid w:val="00732B9F"/>
    <w:rsid w:val="00736ABC"/>
    <w:rsid w:val="00741593"/>
    <w:rsid w:val="0074798C"/>
    <w:rsid w:val="0075332F"/>
    <w:rsid w:val="00753B9F"/>
    <w:rsid w:val="007551AE"/>
    <w:rsid w:val="00755673"/>
    <w:rsid w:val="00757977"/>
    <w:rsid w:val="00761405"/>
    <w:rsid w:val="007621E7"/>
    <w:rsid w:val="00762AF9"/>
    <w:rsid w:val="00762D74"/>
    <w:rsid w:val="00763983"/>
    <w:rsid w:val="007650CB"/>
    <w:rsid w:val="00774C26"/>
    <w:rsid w:val="00777B76"/>
    <w:rsid w:val="00777CC3"/>
    <w:rsid w:val="00783EBC"/>
    <w:rsid w:val="00784007"/>
    <w:rsid w:val="0078541E"/>
    <w:rsid w:val="007858EC"/>
    <w:rsid w:val="00786902"/>
    <w:rsid w:val="00795509"/>
    <w:rsid w:val="00795CF7"/>
    <w:rsid w:val="00796EF7"/>
    <w:rsid w:val="007A0FD2"/>
    <w:rsid w:val="007A4176"/>
    <w:rsid w:val="007A674E"/>
    <w:rsid w:val="007A6D40"/>
    <w:rsid w:val="007B12E9"/>
    <w:rsid w:val="007B1A59"/>
    <w:rsid w:val="007B2A9A"/>
    <w:rsid w:val="007B504C"/>
    <w:rsid w:val="007B5CE9"/>
    <w:rsid w:val="007C0CE1"/>
    <w:rsid w:val="007D4CF6"/>
    <w:rsid w:val="007D5D0B"/>
    <w:rsid w:val="007D6A51"/>
    <w:rsid w:val="007E1DA3"/>
    <w:rsid w:val="007E300E"/>
    <w:rsid w:val="007E75A9"/>
    <w:rsid w:val="007F1B65"/>
    <w:rsid w:val="007F5806"/>
    <w:rsid w:val="008049F9"/>
    <w:rsid w:val="008133B4"/>
    <w:rsid w:val="00815746"/>
    <w:rsid w:val="00815A49"/>
    <w:rsid w:val="00816B49"/>
    <w:rsid w:val="0082017A"/>
    <w:rsid w:val="008333DB"/>
    <w:rsid w:val="00833B89"/>
    <w:rsid w:val="008354C3"/>
    <w:rsid w:val="0083642E"/>
    <w:rsid w:val="00841D6E"/>
    <w:rsid w:val="008462E0"/>
    <w:rsid w:val="008464BA"/>
    <w:rsid w:val="0085045F"/>
    <w:rsid w:val="00850947"/>
    <w:rsid w:val="00851549"/>
    <w:rsid w:val="008529DB"/>
    <w:rsid w:val="008548A1"/>
    <w:rsid w:val="00860EE7"/>
    <w:rsid w:val="00861983"/>
    <w:rsid w:val="00866824"/>
    <w:rsid w:val="008707B8"/>
    <w:rsid w:val="00873845"/>
    <w:rsid w:val="00875773"/>
    <w:rsid w:val="008767EB"/>
    <w:rsid w:val="0087697A"/>
    <w:rsid w:val="00880B43"/>
    <w:rsid w:val="00881C9D"/>
    <w:rsid w:val="0088303B"/>
    <w:rsid w:val="00883C30"/>
    <w:rsid w:val="00885D1B"/>
    <w:rsid w:val="00890B81"/>
    <w:rsid w:val="00891384"/>
    <w:rsid w:val="008917CA"/>
    <w:rsid w:val="0089540E"/>
    <w:rsid w:val="00895620"/>
    <w:rsid w:val="00895E88"/>
    <w:rsid w:val="00896D6E"/>
    <w:rsid w:val="00896F54"/>
    <w:rsid w:val="0089700E"/>
    <w:rsid w:val="008A31FF"/>
    <w:rsid w:val="008B2E4A"/>
    <w:rsid w:val="008B5400"/>
    <w:rsid w:val="008C1A92"/>
    <w:rsid w:val="008C358D"/>
    <w:rsid w:val="008C50C1"/>
    <w:rsid w:val="008D611C"/>
    <w:rsid w:val="008D7A76"/>
    <w:rsid w:val="008E06D3"/>
    <w:rsid w:val="008E3314"/>
    <w:rsid w:val="008F1C08"/>
    <w:rsid w:val="008F3D5B"/>
    <w:rsid w:val="008F5549"/>
    <w:rsid w:val="008F5CC6"/>
    <w:rsid w:val="008F64E3"/>
    <w:rsid w:val="0090202D"/>
    <w:rsid w:val="00902BF7"/>
    <w:rsid w:val="009056E7"/>
    <w:rsid w:val="0090616F"/>
    <w:rsid w:val="00912B38"/>
    <w:rsid w:val="0091305E"/>
    <w:rsid w:val="0091414B"/>
    <w:rsid w:val="00914939"/>
    <w:rsid w:val="009171DB"/>
    <w:rsid w:val="00917ABD"/>
    <w:rsid w:val="00920121"/>
    <w:rsid w:val="00923209"/>
    <w:rsid w:val="00930C43"/>
    <w:rsid w:val="00932330"/>
    <w:rsid w:val="00933877"/>
    <w:rsid w:val="00933D53"/>
    <w:rsid w:val="009352F2"/>
    <w:rsid w:val="00937A74"/>
    <w:rsid w:val="00941B4E"/>
    <w:rsid w:val="00942145"/>
    <w:rsid w:val="00944581"/>
    <w:rsid w:val="00945CD0"/>
    <w:rsid w:val="00946C84"/>
    <w:rsid w:val="00952D77"/>
    <w:rsid w:val="009560EE"/>
    <w:rsid w:val="00957811"/>
    <w:rsid w:val="009642FB"/>
    <w:rsid w:val="009651FE"/>
    <w:rsid w:val="0096666A"/>
    <w:rsid w:val="00966E9E"/>
    <w:rsid w:val="00971533"/>
    <w:rsid w:val="00971B6C"/>
    <w:rsid w:val="00971BA5"/>
    <w:rsid w:val="00974DA3"/>
    <w:rsid w:val="00974FA0"/>
    <w:rsid w:val="0097512C"/>
    <w:rsid w:val="009759EE"/>
    <w:rsid w:val="00977BCF"/>
    <w:rsid w:val="00984BE3"/>
    <w:rsid w:val="00987B67"/>
    <w:rsid w:val="00993180"/>
    <w:rsid w:val="00994C1F"/>
    <w:rsid w:val="009963A9"/>
    <w:rsid w:val="00996758"/>
    <w:rsid w:val="009967EE"/>
    <w:rsid w:val="009970A1"/>
    <w:rsid w:val="00997866"/>
    <w:rsid w:val="00997AAA"/>
    <w:rsid w:val="00997C7E"/>
    <w:rsid w:val="009A1ADF"/>
    <w:rsid w:val="009A3BF8"/>
    <w:rsid w:val="009A4797"/>
    <w:rsid w:val="009B1FB3"/>
    <w:rsid w:val="009C0CBB"/>
    <w:rsid w:val="009C1DE8"/>
    <w:rsid w:val="009C28AE"/>
    <w:rsid w:val="009C682F"/>
    <w:rsid w:val="009D0D8C"/>
    <w:rsid w:val="009D5DC5"/>
    <w:rsid w:val="009D709E"/>
    <w:rsid w:val="009D7996"/>
    <w:rsid w:val="009E096D"/>
    <w:rsid w:val="009E0E73"/>
    <w:rsid w:val="009E3FAA"/>
    <w:rsid w:val="009E4369"/>
    <w:rsid w:val="009E64D8"/>
    <w:rsid w:val="009E78CE"/>
    <w:rsid w:val="009F0031"/>
    <w:rsid w:val="009F1E37"/>
    <w:rsid w:val="009F296F"/>
    <w:rsid w:val="009F2AF5"/>
    <w:rsid w:val="009F3085"/>
    <w:rsid w:val="009F4186"/>
    <w:rsid w:val="009F4229"/>
    <w:rsid w:val="009F65BE"/>
    <w:rsid w:val="00A002BB"/>
    <w:rsid w:val="00A073BF"/>
    <w:rsid w:val="00A109AF"/>
    <w:rsid w:val="00A130C8"/>
    <w:rsid w:val="00A134E3"/>
    <w:rsid w:val="00A14AFA"/>
    <w:rsid w:val="00A207C4"/>
    <w:rsid w:val="00A20B5F"/>
    <w:rsid w:val="00A2525A"/>
    <w:rsid w:val="00A25FED"/>
    <w:rsid w:val="00A27594"/>
    <w:rsid w:val="00A3302A"/>
    <w:rsid w:val="00A33EE7"/>
    <w:rsid w:val="00A35A1B"/>
    <w:rsid w:val="00A42EDC"/>
    <w:rsid w:val="00A43E09"/>
    <w:rsid w:val="00A52B31"/>
    <w:rsid w:val="00A5312C"/>
    <w:rsid w:val="00A56947"/>
    <w:rsid w:val="00A64283"/>
    <w:rsid w:val="00A66634"/>
    <w:rsid w:val="00A70DFB"/>
    <w:rsid w:val="00A71186"/>
    <w:rsid w:val="00A7284C"/>
    <w:rsid w:val="00A736EE"/>
    <w:rsid w:val="00A73B36"/>
    <w:rsid w:val="00A74587"/>
    <w:rsid w:val="00A74F06"/>
    <w:rsid w:val="00A7554B"/>
    <w:rsid w:val="00A75896"/>
    <w:rsid w:val="00A77515"/>
    <w:rsid w:val="00A815B0"/>
    <w:rsid w:val="00A82DB6"/>
    <w:rsid w:val="00A84EF8"/>
    <w:rsid w:val="00A856AF"/>
    <w:rsid w:val="00A85C8F"/>
    <w:rsid w:val="00A866A2"/>
    <w:rsid w:val="00A8774D"/>
    <w:rsid w:val="00A90FE9"/>
    <w:rsid w:val="00A9278F"/>
    <w:rsid w:val="00A95B6D"/>
    <w:rsid w:val="00A9643D"/>
    <w:rsid w:val="00A9659C"/>
    <w:rsid w:val="00AA3BBD"/>
    <w:rsid w:val="00AA4803"/>
    <w:rsid w:val="00AB0CCA"/>
    <w:rsid w:val="00AB182C"/>
    <w:rsid w:val="00AB4566"/>
    <w:rsid w:val="00AB61A3"/>
    <w:rsid w:val="00AB64F2"/>
    <w:rsid w:val="00AB779E"/>
    <w:rsid w:val="00AC1656"/>
    <w:rsid w:val="00AC4C3B"/>
    <w:rsid w:val="00AC6F49"/>
    <w:rsid w:val="00AD14CF"/>
    <w:rsid w:val="00AD3B92"/>
    <w:rsid w:val="00AE5D73"/>
    <w:rsid w:val="00AF43DD"/>
    <w:rsid w:val="00AF4816"/>
    <w:rsid w:val="00AF4915"/>
    <w:rsid w:val="00AF4FBA"/>
    <w:rsid w:val="00B0523D"/>
    <w:rsid w:val="00B07533"/>
    <w:rsid w:val="00B10C33"/>
    <w:rsid w:val="00B11A72"/>
    <w:rsid w:val="00B17993"/>
    <w:rsid w:val="00B35EBA"/>
    <w:rsid w:val="00B36802"/>
    <w:rsid w:val="00B414EA"/>
    <w:rsid w:val="00B41BD4"/>
    <w:rsid w:val="00B468E8"/>
    <w:rsid w:val="00B4708C"/>
    <w:rsid w:val="00B51026"/>
    <w:rsid w:val="00B5599D"/>
    <w:rsid w:val="00B55A17"/>
    <w:rsid w:val="00B6187D"/>
    <w:rsid w:val="00B65FB6"/>
    <w:rsid w:val="00B67120"/>
    <w:rsid w:val="00B6745A"/>
    <w:rsid w:val="00B67A03"/>
    <w:rsid w:val="00B72001"/>
    <w:rsid w:val="00B73D2E"/>
    <w:rsid w:val="00B7478F"/>
    <w:rsid w:val="00B853B5"/>
    <w:rsid w:val="00B878D6"/>
    <w:rsid w:val="00B91700"/>
    <w:rsid w:val="00B93A02"/>
    <w:rsid w:val="00B93F9D"/>
    <w:rsid w:val="00B95F8C"/>
    <w:rsid w:val="00BB6461"/>
    <w:rsid w:val="00BB6A2B"/>
    <w:rsid w:val="00BC27AC"/>
    <w:rsid w:val="00BC5062"/>
    <w:rsid w:val="00BD0AE7"/>
    <w:rsid w:val="00BD1285"/>
    <w:rsid w:val="00BD1A0E"/>
    <w:rsid w:val="00BD1C67"/>
    <w:rsid w:val="00BD1C7D"/>
    <w:rsid w:val="00BD2606"/>
    <w:rsid w:val="00BD56CE"/>
    <w:rsid w:val="00BD7BE9"/>
    <w:rsid w:val="00BE038C"/>
    <w:rsid w:val="00BE78D9"/>
    <w:rsid w:val="00BF2045"/>
    <w:rsid w:val="00BF74C9"/>
    <w:rsid w:val="00C0144B"/>
    <w:rsid w:val="00C01C49"/>
    <w:rsid w:val="00C036D8"/>
    <w:rsid w:val="00C039F6"/>
    <w:rsid w:val="00C03C87"/>
    <w:rsid w:val="00C07136"/>
    <w:rsid w:val="00C17A05"/>
    <w:rsid w:val="00C17A90"/>
    <w:rsid w:val="00C247DD"/>
    <w:rsid w:val="00C320AA"/>
    <w:rsid w:val="00C345AE"/>
    <w:rsid w:val="00C36D9B"/>
    <w:rsid w:val="00C4003F"/>
    <w:rsid w:val="00C41EA1"/>
    <w:rsid w:val="00C421F8"/>
    <w:rsid w:val="00C425C1"/>
    <w:rsid w:val="00C46128"/>
    <w:rsid w:val="00C501E0"/>
    <w:rsid w:val="00C50F60"/>
    <w:rsid w:val="00C5144C"/>
    <w:rsid w:val="00C52F5E"/>
    <w:rsid w:val="00C54EB9"/>
    <w:rsid w:val="00C55F0B"/>
    <w:rsid w:val="00C5617C"/>
    <w:rsid w:val="00C60A7C"/>
    <w:rsid w:val="00C64476"/>
    <w:rsid w:val="00C647AE"/>
    <w:rsid w:val="00C6494E"/>
    <w:rsid w:val="00C70307"/>
    <w:rsid w:val="00C71AB1"/>
    <w:rsid w:val="00C856BB"/>
    <w:rsid w:val="00C9261E"/>
    <w:rsid w:val="00C951BE"/>
    <w:rsid w:val="00CA1E5F"/>
    <w:rsid w:val="00CB25EB"/>
    <w:rsid w:val="00CB2B2C"/>
    <w:rsid w:val="00CB59DB"/>
    <w:rsid w:val="00CB6840"/>
    <w:rsid w:val="00CD0ADB"/>
    <w:rsid w:val="00CD5F3B"/>
    <w:rsid w:val="00CD7015"/>
    <w:rsid w:val="00CD7415"/>
    <w:rsid w:val="00CE0442"/>
    <w:rsid w:val="00CE088F"/>
    <w:rsid w:val="00CE4E87"/>
    <w:rsid w:val="00CE5986"/>
    <w:rsid w:val="00CE6F05"/>
    <w:rsid w:val="00CE6F30"/>
    <w:rsid w:val="00CF0800"/>
    <w:rsid w:val="00CF21EE"/>
    <w:rsid w:val="00CF30B5"/>
    <w:rsid w:val="00CF47AA"/>
    <w:rsid w:val="00CF58D0"/>
    <w:rsid w:val="00CF7055"/>
    <w:rsid w:val="00D00737"/>
    <w:rsid w:val="00D02ED0"/>
    <w:rsid w:val="00D058BB"/>
    <w:rsid w:val="00D05B1D"/>
    <w:rsid w:val="00D10837"/>
    <w:rsid w:val="00D1283A"/>
    <w:rsid w:val="00D13C96"/>
    <w:rsid w:val="00D21B7D"/>
    <w:rsid w:val="00D234C8"/>
    <w:rsid w:val="00D26306"/>
    <w:rsid w:val="00D269E6"/>
    <w:rsid w:val="00D27CB1"/>
    <w:rsid w:val="00D32B2C"/>
    <w:rsid w:val="00D32D41"/>
    <w:rsid w:val="00D33F9A"/>
    <w:rsid w:val="00D41381"/>
    <w:rsid w:val="00D420F7"/>
    <w:rsid w:val="00D424FD"/>
    <w:rsid w:val="00D44496"/>
    <w:rsid w:val="00D448B5"/>
    <w:rsid w:val="00D47998"/>
    <w:rsid w:val="00D5526E"/>
    <w:rsid w:val="00D55B99"/>
    <w:rsid w:val="00D6411B"/>
    <w:rsid w:val="00D72846"/>
    <w:rsid w:val="00D72A17"/>
    <w:rsid w:val="00D739A7"/>
    <w:rsid w:val="00D80BF2"/>
    <w:rsid w:val="00D83120"/>
    <w:rsid w:val="00D878EC"/>
    <w:rsid w:val="00D901AF"/>
    <w:rsid w:val="00D90EA6"/>
    <w:rsid w:val="00D9118E"/>
    <w:rsid w:val="00D92DAD"/>
    <w:rsid w:val="00D94716"/>
    <w:rsid w:val="00D95BBB"/>
    <w:rsid w:val="00DA1DA4"/>
    <w:rsid w:val="00DA2BAD"/>
    <w:rsid w:val="00DA402F"/>
    <w:rsid w:val="00DA5243"/>
    <w:rsid w:val="00DA5975"/>
    <w:rsid w:val="00DA5D49"/>
    <w:rsid w:val="00DA6332"/>
    <w:rsid w:val="00DA64D1"/>
    <w:rsid w:val="00DA6CDB"/>
    <w:rsid w:val="00DC0E22"/>
    <w:rsid w:val="00DC1FCD"/>
    <w:rsid w:val="00DC2AB1"/>
    <w:rsid w:val="00DC4C7F"/>
    <w:rsid w:val="00DD70C4"/>
    <w:rsid w:val="00DD78A3"/>
    <w:rsid w:val="00DE3EBE"/>
    <w:rsid w:val="00DE6A67"/>
    <w:rsid w:val="00DF06E7"/>
    <w:rsid w:val="00DF3B1B"/>
    <w:rsid w:val="00DF435A"/>
    <w:rsid w:val="00E002F1"/>
    <w:rsid w:val="00E005F8"/>
    <w:rsid w:val="00E02BBB"/>
    <w:rsid w:val="00E046C8"/>
    <w:rsid w:val="00E05F1D"/>
    <w:rsid w:val="00E06A79"/>
    <w:rsid w:val="00E0763C"/>
    <w:rsid w:val="00E12ADB"/>
    <w:rsid w:val="00E12E44"/>
    <w:rsid w:val="00E15951"/>
    <w:rsid w:val="00E16756"/>
    <w:rsid w:val="00E24CBF"/>
    <w:rsid w:val="00E27D06"/>
    <w:rsid w:val="00E42C0E"/>
    <w:rsid w:val="00E60547"/>
    <w:rsid w:val="00E64C4B"/>
    <w:rsid w:val="00E655B1"/>
    <w:rsid w:val="00E65864"/>
    <w:rsid w:val="00E6751C"/>
    <w:rsid w:val="00E7090E"/>
    <w:rsid w:val="00E77F26"/>
    <w:rsid w:val="00E81DE0"/>
    <w:rsid w:val="00E82FF2"/>
    <w:rsid w:val="00E855C8"/>
    <w:rsid w:val="00E8623D"/>
    <w:rsid w:val="00E93C7D"/>
    <w:rsid w:val="00E949CF"/>
    <w:rsid w:val="00E9517A"/>
    <w:rsid w:val="00E959E8"/>
    <w:rsid w:val="00E96532"/>
    <w:rsid w:val="00EA48D7"/>
    <w:rsid w:val="00EB5DAF"/>
    <w:rsid w:val="00EB7A92"/>
    <w:rsid w:val="00EC0788"/>
    <w:rsid w:val="00ED11D6"/>
    <w:rsid w:val="00ED3DCC"/>
    <w:rsid w:val="00ED44A2"/>
    <w:rsid w:val="00ED6E61"/>
    <w:rsid w:val="00ED71D3"/>
    <w:rsid w:val="00ED7F30"/>
    <w:rsid w:val="00EE1226"/>
    <w:rsid w:val="00EE3037"/>
    <w:rsid w:val="00EE4E93"/>
    <w:rsid w:val="00EE5C60"/>
    <w:rsid w:val="00EE7711"/>
    <w:rsid w:val="00EF23E3"/>
    <w:rsid w:val="00EF38A2"/>
    <w:rsid w:val="00EF7628"/>
    <w:rsid w:val="00EF7F3B"/>
    <w:rsid w:val="00F00561"/>
    <w:rsid w:val="00F010BF"/>
    <w:rsid w:val="00F01548"/>
    <w:rsid w:val="00F015E8"/>
    <w:rsid w:val="00F03253"/>
    <w:rsid w:val="00F055B4"/>
    <w:rsid w:val="00F075B4"/>
    <w:rsid w:val="00F111B6"/>
    <w:rsid w:val="00F11414"/>
    <w:rsid w:val="00F11CFF"/>
    <w:rsid w:val="00F13693"/>
    <w:rsid w:val="00F204A5"/>
    <w:rsid w:val="00F22B72"/>
    <w:rsid w:val="00F238AF"/>
    <w:rsid w:val="00F306C1"/>
    <w:rsid w:val="00F34C98"/>
    <w:rsid w:val="00F35A4E"/>
    <w:rsid w:val="00F36EB0"/>
    <w:rsid w:val="00F37906"/>
    <w:rsid w:val="00F418DC"/>
    <w:rsid w:val="00F426B9"/>
    <w:rsid w:val="00F43488"/>
    <w:rsid w:val="00F43E78"/>
    <w:rsid w:val="00F43E9B"/>
    <w:rsid w:val="00F46777"/>
    <w:rsid w:val="00F47339"/>
    <w:rsid w:val="00F4748D"/>
    <w:rsid w:val="00F51D9C"/>
    <w:rsid w:val="00F5275C"/>
    <w:rsid w:val="00F5371E"/>
    <w:rsid w:val="00F53AA0"/>
    <w:rsid w:val="00F54B45"/>
    <w:rsid w:val="00F55675"/>
    <w:rsid w:val="00F6038B"/>
    <w:rsid w:val="00F6138F"/>
    <w:rsid w:val="00F625CA"/>
    <w:rsid w:val="00F63D01"/>
    <w:rsid w:val="00F65178"/>
    <w:rsid w:val="00F65476"/>
    <w:rsid w:val="00F668B0"/>
    <w:rsid w:val="00F67F5C"/>
    <w:rsid w:val="00F70657"/>
    <w:rsid w:val="00F719C0"/>
    <w:rsid w:val="00F74B7F"/>
    <w:rsid w:val="00F75FAC"/>
    <w:rsid w:val="00F7632C"/>
    <w:rsid w:val="00F76B10"/>
    <w:rsid w:val="00F7787F"/>
    <w:rsid w:val="00F846FA"/>
    <w:rsid w:val="00F84C66"/>
    <w:rsid w:val="00F9166C"/>
    <w:rsid w:val="00F92121"/>
    <w:rsid w:val="00F94E84"/>
    <w:rsid w:val="00FA6C90"/>
    <w:rsid w:val="00FB29CD"/>
    <w:rsid w:val="00FB50CC"/>
    <w:rsid w:val="00FB61D7"/>
    <w:rsid w:val="00FC0F8A"/>
    <w:rsid w:val="00FC268F"/>
    <w:rsid w:val="00FC5FF7"/>
    <w:rsid w:val="00FC634F"/>
    <w:rsid w:val="00FD1EDF"/>
    <w:rsid w:val="00FD1FC2"/>
    <w:rsid w:val="00FD2862"/>
    <w:rsid w:val="00FD5880"/>
    <w:rsid w:val="00FE37F3"/>
    <w:rsid w:val="00FE600F"/>
    <w:rsid w:val="00FE67CB"/>
    <w:rsid w:val="00FE69B5"/>
    <w:rsid w:val="00FF3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D7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D709E"/>
    <w:pPr>
      <w:keepNext/>
      <w:keepLines/>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D709E"/>
    <w:pPr>
      <w:keepNext/>
      <w:keepLines/>
      <w:spacing w:before="200" w:line="276" w:lineRule="auto"/>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qFormat/>
    <w:rsid w:val="00720012"/>
    <w:pPr>
      <w:keepNext/>
      <w:keepLines/>
      <w:ind w:left="720"/>
      <w:outlineLvl w:val="2"/>
    </w:pPr>
    <w:rPr>
      <w:rFonts w:asciiTheme="majorHAnsi" w:eastAsiaTheme="majorEastAsia" w:hAnsiTheme="majorHAnsi" w:cstheme="majorBid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709E"/>
    <w:rPr>
      <w:rFonts w:asciiTheme="majorHAnsi" w:eastAsiaTheme="majorEastAsia" w:hAnsiTheme="majorHAnsi" w:cstheme="majorBidi"/>
      <w:b/>
      <w:bCs/>
      <w:sz w:val="24"/>
      <w:szCs w:val="26"/>
    </w:rPr>
  </w:style>
  <w:style w:type="paragraph" w:styleId="Footer">
    <w:name w:val="footer"/>
    <w:basedOn w:val="Normal"/>
    <w:link w:val="FooterChar"/>
    <w:rsid w:val="00930C43"/>
    <w:pPr>
      <w:tabs>
        <w:tab w:val="center" w:pos="4320"/>
        <w:tab w:val="right" w:pos="8640"/>
      </w:tabs>
    </w:pPr>
  </w:style>
  <w:style w:type="character" w:customStyle="1" w:styleId="FooterChar">
    <w:name w:val="Footer Char"/>
    <w:basedOn w:val="DefaultParagraphFont"/>
    <w:link w:val="Footer"/>
    <w:rsid w:val="00930C43"/>
    <w:rPr>
      <w:rFonts w:ascii="Times New Roman" w:eastAsia="Times New Roman" w:hAnsi="Times New Roman" w:cs="Times New Roman"/>
      <w:sz w:val="24"/>
      <w:szCs w:val="24"/>
    </w:rPr>
  </w:style>
  <w:style w:type="character" w:styleId="PageNumber">
    <w:name w:val="page number"/>
    <w:basedOn w:val="DefaultParagraphFont"/>
    <w:rsid w:val="00930C43"/>
  </w:style>
  <w:style w:type="paragraph" w:customStyle="1" w:styleId="normaldiv">
    <w:name w:val="normaldiv"/>
    <w:basedOn w:val="Normal"/>
    <w:rsid w:val="00930C43"/>
    <w:pPr>
      <w:spacing w:before="100" w:beforeAutospacing="1" w:after="100" w:afterAutospacing="1"/>
    </w:pPr>
    <w:rPr>
      <w:sz w:val="27"/>
      <w:szCs w:val="27"/>
    </w:rPr>
  </w:style>
  <w:style w:type="character" w:customStyle="1" w:styleId="normalspan1">
    <w:name w:val="normalspan1"/>
    <w:rsid w:val="00930C43"/>
    <w:rPr>
      <w:rFonts w:ascii="Arial" w:hAnsi="Arial" w:cs="Arial" w:hint="default"/>
    </w:rPr>
  </w:style>
  <w:style w:type="character" w:customStyle="1" w:styleId="headingspan1">
    <w:name w:val="headingspan1"/>
    <w:rsid w:val="00930C43"/>
    <w:rPr>
      <w:rFonts w:ascii="Arial" w:hAnsi="Arial" w:cs="Arial" w:hint="default"/>
      <w:i w:val="0"/>
      <w:iCs w:val="0"/>
      <w:color w:val="000000"/>
    </w:rPr>
  </w:style>
  <w:style w:type="paragraph" w:customStyle="1" w:styleId="WPNormal">
    <w:name w:val="WP_Normal"/>
    <w:basedOn w:val="Normal"/>
    <w:rsid w:val="00930C43"/>
    <w:rPr>
      <w:rFonts w:ascii="Monaco" w:hAnsi="Monaco"/>
      <w:szCs w:val="20"/>
    </w:rPr>
  </w:style>
  <w:style w:type="paragraph" w:styleId="Header">
    <w:name w:val="header"/>
    <w:basedOn w:val="Normal"/>
    <w:link w:val="HeaderChar"/>
    <w:rsid w:val="00930C43"/>
    <w:pPr>
      <w:tabs>
        <w:tab w:val="center" w:pos="4320"/>
        <w:tab w:val="right" w:pos="8640"/>
      </w:tabs>
    </w:pPr>
  </w:style>
  <w:style w:type="character" w:customStyle="1" w:styleId="HeaderChar">
    <w:name w:val="Header Char"/>
    <w:basedOn w:val="DefaultParagraphFont"/>
    <w:link w:val="Header"/>
    <w:rsid w:val="00930C43"/>
    <w:rPr>
      <w:rFonts w:ascii="Times New Roman" w:eastAsia="Times New Roman" w:hAnsi="Times New Roman" w:cs="Times New Roman"/>
      <w:sz w:val="24"/>
      <w:szCs w:val="24"/>
    </w:rPr>
  </w:style>
  <w:style w:type="character" w:styleId="Hyperlink">
    <w:name w:val="Hyperlink"/>
    <w:rsid w:val="00930C43"/>
    <w:rPr>
      <w:color w:val="0000FF"/>
      <w:u w:val="single"/>
    </w:rPr>
  </w:style>
  <w:style w:type="paragraph" w:styleId="ListParagraph">
    <w:name w:val="List Paragraph"/>
    <w:basedOn w:val="Normal"/>
    <w:uiPriority w:val="34"/>
    <w:qFormat/>
    <w:rsid w:val="00930C43"/>
    <w:pPr>
      <w:ind w:left="720"/>
      <w:contextualSpacing/>
    </w:pPr>
  </w:style>
  <w:style w:type="character" w:styleId="FollowedHyperlink">
    <w:name w:val="FollowedHyperlink"/>
    <w:basedOn w:val="DefaultParagraphFont"/>
    <w:uiPriority w:val="99"/>
    <w:semiHidden/>
    <w:unhideWhenUsed/>
    <w:rsid w:val="00883C30"/>
    <w:rPr>
      <w:color w:val="800080" w:themeColor="followedHyperlink"/>
      <w:u w:val="single"/>
    </w:rPr>
  </w:style>
  <w:style w:type="character" w:customStyle="1" w:styleId="Heading1Char">
    <w:name w:val="Heading 1 Char"/>
    <w:basedOn w:val="DefaultParagraphFont"/>
    <w:link w:val="Heading1"/>
    <w:uiPriority w:val="9"/>
    <w:rsid w:val="009D709E"/>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720012"/>
    <w:rPr>
      <w:rFonts w:asciiTheme="majorHAnsi" w:eastAsiaTheme="majorEastAsia" w:hAnsiTheme="majorHAnsi" w:cstheme="majorBidi"/>
      <w:b/>
      <w:bCs/>
      <w:sz w:val="24"/>
      <w:szCs w:val="24"/>
      <w:u w:val="single"/>
    </w:rPr>
  </w:style>
  <w:style w:type="paragraph" w:styleId="Caption">
    <w:name w:val="caption"/>
    <w:basedOn w:val="Normal"/>
    <w:next w:val="Normal"/>
    <w:uiPriority w:val="35"/>
    <w:unhideWhenUsed/>
    <w:qFormat/>
    <w:rsid w:val="003545BE"/>
    <w:pPr>
      <w:spacing w:after="200"/>
    </w:pPr>
    <w:rPr>
      <w:b/>
      <w:bCs/>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D709E"/>
    <w:pPr>
      <w:keepNext/>
      <w:keepLines/>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D709E"/>
    <w:pPr>
      <w:keepNext/>
      <w:keepLines/>
      <w:spacing w:before="200" w:line="276" w:lineRule="auto"/>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qFormat/>
    <w:rsid w:val="00720012"/>
    <w:pPr>
      <w:keepNext/>
      <w:keepLines/>
      <w:ind w:left="720"/>
      <w:outlineLvl w:val="2"/>
    </w:pPr>
    <w:rPr>
      <w:rFonts w:asciiTheme="majorHAnsi" w:eastAsiaTheme="majorEastAsia" w:hAnsiTheme="majorHAnsi" w:cstheme="majorBid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709E"/>
    <w:rPr>
      <w:rFonts w:asciiTheme="majorHAnsi" w:eastAsiaTheme="majorEastAsia" w:hAnsiTheme="majorHAnsi" w:cstheme="majorBidi"/>
      <w:b/>
      <w:bCs/>
      <w:sz w:val="24"/>
      <w:szCs w:val="26"/>
    </w:rPr>
  </w:style>
  <w:style w:type="paragraph" w:styleId="Footer">
    <w:name w:val="footer"/>
    <w:basedOn w:val="Normal"/>
    <w:link w:val="FooterChar"/>
    <w:rsid w:val="00930C43"/>
    <w:pPr>
      <w:tabs>
        <w:tab w:val="center" w:pos="4320"/>
        <w:tab w:val="right" w:pos="8640"/>
      </w:tabs>
    </w:pPr>
  </w:style>
  <w:style w:type="character" w:customStyle="1" w:styleId="FooterChar">
    <w:name w:val="Footer Char"/>
    <w:basedOn w:val="DefaultParagraphFont"/>
    <w:link w:val="Footer"/>
    <w:rsid w:val="00930C43"/>
    <w:rPr>
      <w:rFonts w:ascii="Times New Roman" w:eastAsia="Times New Roman" w:hAnsi="Times New Roman" w:cs="Times New Roman"/>
      <w:sz w:val="24"/>
      <w:szCs w:val="24"/>
    </w:rPr>
  </w:style>
  <w:style w:type="character" w:styleId="PageNumber">
    <w:name w:val="page number"/>
    <w:basedOn w:val="DefaultParagraphFont"/>
    <w:rsid w:val="00930C43"/>
  </w:style>
  <w:style w:type="paragraph" w:customStyle="1" w:styleId="normaldiv">
    <w:name w:val="normaldiv"/>
    <w:basedOn w:val="Normal"/>
    <w:rsid w:val="00930C43"/>
    <w:pPr>
      <w:spacing w:before="100" w:beforeAutospacing="1" w:after="100" w:afterAutospacing="1"/>
    </w:pPr>
    <w:rPr>
      <w:sz w:val="27"/>
      <w:szCs w:val="27"/>
    </w:rPr>
  </w:style>
  <w:style w:type="character" w:customStyle="1" w:styleId="normalspan1">
    <w:name w:val="normalspan1"/>
    <w:rsid w:val="00930C43"/>
    <w:rPr>
      <w:rFonts w:ascii="Arial" w:hAnsi="Arial" w:cs="Arial" w:hint="default"/>
    </w:rPr>
  </w:style>
  <w:style w:type="character" w:customStyle="1" w:styleId="headingspan1">
    <w:name w:val="headingspan1"/>
    <w:rsid w:val="00930C43"/>
    <w:rPr>
      <w:rFonts w:ascii="Arial" w:hAnsi="Arial" w:cs="Arial" w:hint="default"/>
      <w:i w:val="0"/>
      <w:iCs w:val="0"/>
      <w:color w:val="000000"/>
    </w:rPr>
  </w:style>
  <w:style w:type="paragraph" w:customStyle="1" w:styleId="WPNormal">
    <w:name w:val="WP_Normal"/>
    <w:basedOn w:val="Normal"/>
    <w:rsid w:val="00930C43"/>
    <w:rPr>
      <w:rFonts w:ascii="Monaco" w:hAnsi="Monaco"/>
      <w:szCs w:val="20"/>
    </w:rPr>
  </w:style>
  <w:style w:type="paragraph" w:styleId="Header">
    <w:name w:val="header"/>
    <w:basedOn w:val="Normal"/>
    <w:link w:val="HeaderChar"/>
    <w:rsid w:val="00930C43"/>
    <w:pPr>
      <w:tabs>
        <w:tab w:val="center" w:pos="4320"/>
        <w:tab w:val="right" w:pos="8640"/>
      </w:tabs>
    </w:pPr>
  </w:style>
  <w:style w:type="character" w:customStyle="1" w:styleId="HeaderChar">
    <w:name w:val="Header Char"/>
    <w:basedOn w:val="DefaultParagraphFont"/>
    <w:link w:val="Header"/>
    <w:rsid w:val="00930C43"/>
    <w:rPr>
      <w:rFonts w:ascii="Times New Roman" w:eastAsia="Times New Roman" w:hAnsi="Times New Roman" w:cs="Times New Roman"/>
      <w:sz w:val="24"/>
      <w:szCs w:val="24"/>
    </w:rPr>
  </w:style>
  <w:style w:type="character" w:styleId="Hyperlink">
    <w:name w:val="Hyperlink"/>
    <w:rsid w:val="00930C43"/>
    <w:rPr>
      <w:color w:val="0000FF"/>
      <w:u w:val="single"/>
    </w:rPr>
  </w:style>
  <w:style w:type="paragraph" w:styleId="ListParagraph">
    <w:name w:val="List Paragraph"/>
    <w:basedOn w:val="Normal"/>
    <w:uiPriority w:val="34"/>
    <w:qFormat/>
    <w:rsid w:val="00930C43"/>
    <w:pPr>
      <w:ind w:left="720"/>
      <w:contextualSpacing/>
    </w:pPr>
  </w:style>
  <w:style w:type="character" w:styleId="FollowedHyperlink">
    <w:name w:val="FollowedHyperlink"/>
    <w:basedOn w:val="DefaultParagraphFont"/>
    <w:uiPriority w:val="99"/>
    <w:semiHidden/>
    <w:unhideWhenUsed/>
    <w:rsid w:val="00883C30"/>
    <w:rPr>
      <w:color w:val="800080" w:themeColor="followedHyperlink"/>
      <w:u w:val="single"/>
    </w:rPr>
  </w:style>
  <w:style w:type="character" w:customStyle="1" w:styleId="Heading1Char">
    <w:name w:val="Heading 1 Char"/>
    <w:basedOn w:val="DefaultParagraphFont"/>
    <w:link w:val="Heading1"/>
    <w:uiPriority w:val="9"/>
    <w:rsid w:val="009D709E"/>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720012"/>
    <w:rPr>
      <w:rFonts w:asciiTheme="majorHAnsi" w:eastAsiaTheme="majorEastAsia" w:hAnsiTheme="majorHAnsi" w:cstheme="majorBidi"/>
      <w:b/>
      <w:bCs/>
      <w:sz w:val="24"/>
      <w:szCs w:val="24"/>
      <w:u w:val="single"/>
    </w:rPr>
  </w:style>
  <w:style w:type="paragraph" w:styleId="Caption">
    <w:name w:val="caption"/>
    <w:basedOn w:val="Normal"/>
    <w:next w:val="Normal"/>
    <w:uiPriority w:val="35"/>
    <w:unhideWhenUsed/>
    <w:qFormat/>
    <w:rsid w:val="003545BE"/>
    <w:pPr>
      <w:spacing w:after="200"/>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69170">
      <w:bodyDiv w:val="1"/>
      <w:marLeft w:val="0"/>
      <w:marRight w:val="0"/>
      <w:marTop w:val="0"/>
      <w:marBottom w:val="0"/>
      <w:divBdr>
        <w:top w:val="none" w:sz="0" w:space="0" w:color="auto"/>
        <w:left w:val="none" w:sz="0" w:space="0" w:color="auto"/>
        <w:bottom w:val="none" w:sz="0" w:space="0" w:color="auto"/>
        <w:right w:val="none" w:sz="0" w:space="0" w:color="auto"/>
      </w:divBdr>
    </w:div>
    <w:div w:id="886374892">
      <w:bodyDiv w:val="1"/>
      <w:marLeft w:val="0"/>
      <w:marRight w:val="0"/>
      <w:marTop w:val="0"/>
      <w:marBottom w:val="0"/>
      <w:divBdr>
        <w:top w:val="none" w:sz="0" w:space="0" w:color="auto"/>
        <w:left w:val="none" w:sz="0" w:space="0" w:color="auto"/>
        <w:bottom w:val="none" w:sz="0" w:space="0" w:color="auto"/>
        <w:right w:val="none" w:sz="0" w:space="0" w:color="auto"/>
      </w:divBdr>
    </w:div>
    <w:div w:id="152385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apps.hr.ou.edu/FacultyHandbook/" TargetMode="External"/><Relationship Id="rId20" Type="http://schemas.openxmlformats.org/officeDocument/2006/relationships/hyperlink" Target="http://www.ou.edu/eoo" TargetMode="Externa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clemson.edu/assessment/assessmentpractices/referencematerials/documents/Blooms%20Taxonomy%20Action%20Verbs.pdf" TargetMode="External"/><Relationship Id="rId11" Type="http://schemas.openxmlformats.org/officeDocument/2006/relationships/hyperlink" Target="https://apps.hr.ou.edu/FacultyHandbook/" TargetMode="External"/><Relationship Id="rId12" Type="http://schemas.openxmlformats.org/officeDocument/2006/relationships/hyperlink" Target="https://apps.hr.ou.edu/FacultyHandbook/" TargetMode="External"/><Relationship Id="rId13" Type="http://schemas.openxmlformats.org/officeDocument/2006/relationships/hyperlink" Target="https://apps.hr.ou.edu/FacultyHandbook/" TargetMode="External"/><Relationship Id="rId14" Type="http://schemas.openxmlformats.org/officeDocument/2006/relationships/hyperlink" Target="https://apps.hr.ou.edu/FacultyHandbook/" TargetMode="External"/><Relationship Id="rId15" Type="http://schemas.openxmlformats.org/officeDocument/2006/relationships/hyperlink" Target="http://integrity.ou.edu/students_guide.html" TargetMode="External"/><Relationship Id="rId16" Type="http://schemas.openxmlformats.org/officeDocument/2006/relationships/hyperlink" Target="https://apps.hr.ou.edu/FacultyHandbook/" TargetMode="External"/><Relationship Id="rId17" Type="http://schemas.openxmlformats.org/officeDocument/2006/relationships/hyperlink" Target="http://www.ou.edu/drc/home.html" TargetMode="External"/><Relationship Id="rId18" Type="http://schemas.openxmlformats.org/officeDocument/2006/relationships/hyperlink" Target="https://apps.hr.ou.edu/FacultyHandbook/" TargetMode="External"/><Relationship Id="rId19" Type="http://schemas.openxmlformats.org/officeDocument/2006/relationships/hyperlink" Target="http://www.ou.edu/drc/home.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learn.o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1570</Words>
  <Characters>8953</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honglin522;OU Center for Teaching Excellence</dc:creator>
  <cp:lastModifiedBy>yan</cp:lastModifiedBy>
  <cp:revision>18</cp:revision>
  <dcterms:created xsi:type="dcterms:W3CDTF">2014-08-11T15:24:00Z</dcterms:created>
  <dcterms:modified xsi:type="dcterms:W3CDTF">2015-02-13T16:36:00Z</dcterms:modified>
</cp:coreProperties>
</file>