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7E5" w:rsidRPr="00C53F13" w:rsidRDefault="00422160" w:rsidP="00FB67E5">
      <w:pPr>
        <w:tabs>
          <w:tab w:val="left" w:pos="4680"/>
        </w:tabs>
        <w:jc w:val="center"/>
        <w:rPr>
          <w:b/>
          <w:sz w:val="20"/>
          <w:szCs w:val="20"/>
        </w:rPr>
      </w:pPr>
      <w:bookmarkStart w:id="0" w:name="_GoBack"/>
      <w:bookmarkEnd w:id="0"/>
      <w:r w:rsidRPr="00C53F13">
        <w:rPr>
          <w:b/>
          <w:sz w:val="20"/>
          <w:szCs w:val="20"/>
        </w:rPr>
        <w:t>What is Degree Candidacy?</w:t>
      </w:r>
    </w:p>
    <w:p w:rsidR="004672DD" w:rsidRPr="00C53F13" w:rsidRDefault="00422160" w:rsidP="00C53F13">
      <w:pPr>
        <w:spacing w:line="240" w:lineRule="auto"/>
        <w:rPr>
          <w:sz w:val="20"/>
          <w:szCs w:val="20"/>
        </w:rPr>
      </w:pPr>
      <w:r w:rsidRPr="00C53F13">
        <w:rPr>
          <w:sz w:val="20"/>
          <w:szCs w:val="20"/>
        </w:rPr>
        <w:t>Students approved for Degree Candidacy have been certified by Price College as having met the foundational requirements to become fully approved business majors</w:t>
      </w:r>
      <w:r w:rsidR="00365747" w:rsidRPr="00C53F13">
        <w:rPr>
          <w:sz w:val="20"/>
          <w:szCs w:val="20"/>
        </w:rPr>
        <w:t xml:space="preserve"> (to begin 3000/4000 level business courses)</w:t>
      </w:r>
      <w:r w:rsidRPr="00C53F13">
        <w:rPr>
          <w:sz w:val="20"/>
          <w:szCs w:val="20"/>
        </w:rPr>
        <w:t>.  This does NOT guarantee they have met all prerequisites for specific courses.*</w:t>
      </w:r>
      <w:r w:rsidR="004672DD" w:rsidRPr="00C53F13">
        <w:rPr>
          <w:sz w:val="20"/>
          <w:szCs w:val="20"/>
        </w:rPr>
        <w:t xml:space="preserve">  </w:t>
      </w:r>
    </w:p>
    <w:p w:rsidR="00395624" w:rsidRPr="00C53F13" w:rsidRDefault="00395624" w:rsidP="008B4AB6">
      <w:pPr>
        <w:jc w:val="center"/>
        <w:rPr>
          <w:b/>
          <w:sz w:val="20"/>
          <w:szCs w:val="20"/>
        </w:rPr>
      </w:pPr>
      <w:r w:rsidRPr="00C53F13">
        <w:rPr>
          <w:b/>
          <w:sz w:val="20"/>
          <w:szCs w:val="20"/>
        </w:rPr>
        <w:t>Standard for Price College Degree Candidacy</w:t>
      </w:r>
    </w:p>
    <w:p w:rsidR="00422160" w:rsidRPr="00C53F13" w:rsidRDefault="00422160" w:rsidP="00422160">
      <w:pPr>
        <w:pStyle w:val="ListParagraph"/>
        <w:numPr>
          <w:ilvl w:val="0"/>
          <w:numId w:val="4"/>
        </w:numPr>
        <w:spacing w:after="0" w:line="240" w:lineRule="auto"/>
        <w:rPr>
          <w:rFonts w:cs="Arial"/>
          <w:bCs/>
          <w:sz w:val="20"/>
          <w:szCs w:val="20"/>
        </w:rPr>
      </w:pPr>
      <w:r w:rsidRPr="00C53F13">
        <w:rPr>
          <w:rFonts w:cs="Arial"/>
          <w:bCs/>
          <w:sz w:val="20"/>
          <w:szCs w:val="20"/>
        </w:rPr>
        <w:t>Students must have at least a 2.50 OU and combined retention grade point averages.</w:t>
      </w:r>
    </w:p>
    <w:p w:rsidR="00422160" w:rsidRPr="00C53F13" w:rsidRDefault="001E36E3" w:rsidP="00422160">
      <w:pPr>
        <w:pStyle w:val="ListParagraph"/>
        <w:numPr>
          <w:ilvl w:val="0"/>
          <w:numId w:val="4"/>
        </w:numPr>
        <w:spacing w:after="0" w:line="240" w:lineRule="auto"/>
        <w:rPr>
          <w:rFonts w:cs="Arial"/>
          <w:bCs/>
          <w:sz w:val="20"/>
          <w:szCs w:val="20"/>
        </w:rPr>
      </w:pPr>
      <w:r w:rsidRPr="00C53F13">
        <w:rPr>
          <w:rFonts w:cs="Arial"/>
          <w:bCs/>
          <w:sz w:val="20"/>
          <w:szCs w:val="20"/>
        </w:rPr>
        <w:t>Students</w:t>
      </w:r>
      <w:r w:rsidR="00395624" w:rsidRPr="00C53F13">
        <w:rPr>
          <w:rFonts w:cs="Arial"/>
          <w:bCs/>
          <w:sz w:val="20"/>
          <w:szCs w:val="20"/>
        </w:rPr>
        <w:t xml:space="preserve"> must have at least a 2.75 </w:t>
      </w:r>
      <w:r w:rsidR="00395624" w:rsidRPr="00C53F13">
        <w:rPr>
          <w:rFonts w:cs="Arial"/>
          <w:bCs/>
          <w:i/>
          <w:sz w:val="20"/>
          <w:szCs w:val="20"/>
        </w:rPr>
        <w:t>cumulative</w:t>
      </w:r>
      <w:r w:rsidR="000A5BAB" w:rsidRPr="00C53F13">
        <w:rPr>
          <w:rFonts w:cs="Arial"/>
          <w:bCs/>
          <w:sz w:val="20"/>
          <w:szCs w:val="20"/>
        </w:rPr>
        <w:t xml:space="preserve"> </w:t>
      </w:r>
      <w:r w:rsidR="008D75EB" w:rsidRPr="00C53F13">
        <w:rPr>
          <w:rFonts w:cs="Arial"/>
          <w:bCs/>
          <w:sz w:val="20"/>
          <w:szCs w:val="20"/>
        </w:rPr>
        <w:t>GPA</w:t>
      </w:r>
      <w:r w:rsidR="00395624" w:rsidRPr="00C53F13">
        <w:rPr>
          <w:rFonts w:cs="Arial"/>
          <w:bCs/>
          <w:sz w:val="20"/>
          <w:szCs w:val="20"/>
        </w:rPr>
        <w:t xml:space="preserve"> </w:t>
      </w:r>
      <w:r w:rsidR="008D75EB" w:rsidRPr="00C53F13">
        <w:rPr>
          <w:rFonts w:cs="Arial"/>
          <w:bCs/>
          <w:sz w:val="20"/>
          <w:szCs w:val="20"/>
        </w:rPr>
        <w:t>with</w:t>
      </w:r>
      <w:r w:rsidRPr="00C53F13">
        <w:rPr>
          <w:rFonts w:cs="Arial"/>
          <w:bCs/>
          <w:sz w:val="20"/>
          <w:szCs w:val="20"/>
        </w:rPr>
        <w:t xml:space="preserve">in </w:t>
      </w:r>
      <w:r w:rsidR="00D0277B" w:rsidRPr="00C53F13">
        <w:rPr>
          <w:rFonts w:cs="Arial"/>
          <w:bCs/>
          <w:sz w:val="20"/>
          <w:szCs w:val="20"/>
        </w:rPr>
        <w:t xml:space="preserve">the “basic </w:t>
      </w:r>
      <w:r w:rsidR="00395624" w:rsidRPr="00C53F13">
        <w:rPr>
          <w:rFonts w:cs="Arial"/>
          <w:bCs/>
          <w:sz w:val="20"/>
          <w:szCs w:val="20"/>
        </w:rPr>
        <w:t>business 5”</w:t>
      </w:r>
      <w:r w:rsidR="00D0277B" w:rsidRPr="00C53F13">
        <w:rPr>
          <w:rFonts w:cs="Arial"/>
          <w:bCs/>
          <w:sz w:val="20"/>
          <w:szCs w:val="20"/>
        </w:rPr>
        <w:t xml:space="preserve"> or “pre-business 5”</w:t>
      </w:r>
      <w:r w:rsidR="00395624" w:rsidRPr="00C53F13">
        <w:rPr>
          <w:rFonts w:cs="Arial"/>
          <w:bCs/>
          <w:sz w:val="20"/>
          <w:szCs w:val="20"/>
        </w:rPr>
        <w:t xml:space="preserve"> (</w:t>
      </w:r>
      <w:r w:rsidR="000F5D01" w:rsidRPr="00C53F13">
        <w:rPr>
          <w:rFonts w:cs="Arial"/>
          <w:bCs/>
          <w:sz w:val="20"/>
          <w:szCs w:val="20"/>
        </w:rPr>
        <w:t>ACCT</w:t>
      </w:r>
      <w:r w:rsidRPr="00C53F13">
        <w:rPr>
          <w:rFonts w:cs="Arial"/>
          <w:bCs/>
          <w:sz w:val="20"/>
          <w:szCs w:val="20"/>
        </w:rPr>
        <w:t xml:space="preserve"> 2113, ECON 1113, ECON 1123, ECON 2843 and MIS 2113</w:t>
      </w:r>
      <w:r w:rsidR="00395624" w:rsidRPr="00C53F13">
        <w:rPr>
          <w:rFonts w:cs="Arial"/>
          <w:bCs/>
          <w:sz w:val="20"/>
          <w:szCs w:val="20"/>
        </w:rPr>
        <w:t xml:space="preserve">) </w:t>
      </w:r>
      <w:r w:rsidR="000F5D01" w:rsidRPr="00C53F13">
        <w:rPr>
          <w:rFonts w:cs="Arial"/>
          <w:bCs/>
          <w:sz w:val="20"/>
          <w:szCs w:val="20"/>
        </w:rPr>
        <w:t>- and</w:t>
      </w:r>
      <w:r w:rsidR="00395624" w:rsidRPr="00C53F13">
        <w:rPr>
          <w:rFonts w:cs="Arial"/>
          <w:bCs/>
          <w:sz w:val="20"/>
          <w:szCs w:val="20"/>
        </w:rPr>
        <w:t xml:space="preserve"> at least</w:t>
      </w:r>
      <w:r w:rsidR="008D75EB" w:rsidRPr="00C53F13">
        <w:rPr>
          <w:rFonts w:cs="Arial"/>
          <w:bCs/>
          <w:sz w:val="20"/>
          <w:szCs w:val="20"/>
        </w:rPr>
        <w:t xml:space="preserve"> a “C” in each of these courses. (“cumulative” means</w:t>
      </w:r>
      <w:r w:rsidR="00D0277B" w:rsidRPr="00C53F13">
        <w:rPr>
          <w:rFonts w:cs="Arial"/>
          <w:bCs/>
          <w:sz w:val="20"/>
          <w:szCs w:val="20"/>
        </w:rPr>
        <w:t xml:space="preserve"> that all attempts within the </w:t>
      </w:r>
      <w:r w:rsidR="008D75EB" w:rsidRPr="00C53F13">
        <w:rPr>
          <w:rFonts w:cs="Arial"/>
          <w:bCs/>
          <w:sz w:val="20"/>
          <w:szCs w:val="20"/>
        </w:rPr>
        <w:t>5</w:t>
      </w:r>
      <w:r w:rsidR="00D0277B" w:rsidRPr="00C53F13">
        <w:rPr>
          <w:rFonts w:cs="Arial"/>
          <w:bCs/>
          <w:sz w:val="20"/>
          <w:szCs w:val="20"/>
        </w:rPr>
        <w:t xml:space="preserve"> courses</w:t>
      </w:r>
      <w:r w:rsidR="008D75EB" w:rsidRPr="00C53F13">
        <w:rPr>
          <w:rFonts w:cs="Arial"/>
          <w:bCs/>
          <w:sz w:val="20"/>
          <w:szCs w:val="20"/>
        </w:rPr>
        <w:t xml:space="preserve"> are included in the calculation)</w:t>
      </w:r>
    </w:p>
    <w:p w:rsidR="00395624" w:rsidRPr="00C53F13" w:rsidRDefault="001E36E3" w:rsidP="008B4AB6">
      <w:pPr>
        <w:pStyle w:val="ListParagraph"/>
        <w:numPr>
          <w:ilvl w:val="0"/>
          <w:numId w:val="4"/>
        </w:numPr>
        <w:spacing w:after="0" w:line="240" w:lineRule="auto"/>
        <w:rPr>
          <w:rFonts w:ascii="Arial" w:hAnsi="Arial" w:cs="Arial"/>
          <w:bCs/>
          <w:sz w:val="20"/>
          <w:szCs w:val="20"/>
        </w:rPr>
      </w:pPr>
      <w:r w:rsidRPr="00C53F13">
        <w:rPr>
          <w:rFonts w:cs="Arial"/>
          <w:bCs/>
          <w:sz w:val="20"/>
          <w:szCs w:val="20"/>
        </w:rPr>
        <w:t>W</w:t>
      </w:r>
      <w:r w:rsidR="00395624" w:rsidRPr="00C53F13">
        <w:rPr>
          <w:rFonts w:cs="Arial"/>
          <w:bCs/>
          <w:sz w:val="20"/>
          <w:szCs w:val="20"/>
        </w:rPr>
        <w:t xml:space="preserve">e strongly encourage students to complete all of their pre-business courses at OU.  </w:t>
      </w:r>
    </w:p>
    <w:p w:rsidR="001E36E3" w:rsidRPr="00C53F13" w:rsidRDefault="001E36E3" w:rsidP="001E36E3">
      <w:pPr>
        <w:spacing w:after="0" w:line="240" w:lineRule="auto"/>
        <w:ind w:left="360"/>
        <w:rPr>
          <w:rFonts w:ascii="Arial" w:hAnsi="Arial" w:cs="Arial"/>
          <w:bCs/>
          <w:sz w:val="20"/>
          <w:szCs w:val="20"/>
        </w:rPr>
      </w:pPr>
    </w:p>
    <w:p w:rsidR="00395624" w:rsidRPr="00C53F13" w:rsidRDefault="00395624" w:rsidP="00150675">
      <w:pPr>
        <w:spacing w:after="0" w:line="240" w:lineRule="auto"/>
        <w:jc w:val="center"/>
        <w:rPr>
          <w:rFonts w:cs="Arial"/>
          <w:b/>
          <w:bCs/>
          <w:sz w:val="20"/>
          <w:szCs w:val="20"/>
        </w:rPr>
      </w:pPr>
      <w:r w:rsidRPr="00C53F13">
        <w:rPr>
          <w:rFonts w:cs="Arial"/>
          <w:b/>
          <w:bCs/>
          <w:sz w:val="20"/>
          <w:szCs w:val="20"/>
        </w:rPr>
        <w:t>Petitioning for Admission</w:t>
      </w:r>
    </w:p>
    <w:p w:rsidR="00395624" w:rsidRPr="00C53F13" w:rsidRDefault="00395624" w:rsidP="00150675">
      <w:pPr>
        <w:spacing w:after="0" w:line="240" w:lineRule="auto"/>
        <w:rPr>
          <w:rFonts w:cs="Arial"/>
          <w:bCs/>
          <w:sz w:val="20"/>
          <w:szCs w:val="20"/>
        </w:rPr>
      </w:pPr>
    </w:p>
    <w:p w:rsidR="00422160" w:rsidRPr="00C53F13" w:rsidRDefault="00422160" w:rsidP="00422160">
      <w:pPr>
        <w:pStyle w:val="ListParagraph"/>
        <w:numPr>
          <w:ilvl w:val="0"/>
          <w:numId w:val="5"/>
        </w:numPr>
        <w:spacing w:after="0" w:line="240" w:lineRule="auto"/>
        <w:rPr>
          <w:rFonts w:cs="Arial"/>
          <w:bCs/>
          <w:sz w:val="20"/>
          <w:szCs w:val="20"/>
        </w:rPr>
      </w:pPr>
      <w:r w:rsidRPr="00C53F13">
        <w:rPr>
          <w:rFonts w:cs="Arial"/>
          <w:bCs/>
          <w:sz w:val="20"/>
          <w:szCs w:val="20"/>
        </w:rPr>
        <w:t xml:space="preserve">Applicants must have at least a 2.50 </w:t>
      </w:r>
      <w:r w:rsidR="008D75EB" w:rsidRPr="00C53F13">
        <w:rPr>
          <w:rFonts w:cs="Arial"/>
          <w:bCs/>
          <w:sz w:val="20"/>
          <w:szCs w:val="20"/>
        </w:rPr>
        <w:t xml:space="preserve">in both </w:t>
      </w:r>
      <w:r w:rsidRPr="00C53F13">
        <w:rPr>
          <w:rFonts w:cs="Arial"/>
          <w:bCs/>
          <w:sz w:val="20"/>
          <w:szCs w:val="20"/>
        </w:rPr>
        <w:t xml:space="preserve">OU and combined retention </w:t>
      </w:r>
      <w:r w:rsidR="008D75EB" w:rsidRPr="00C53F13">
        <w:rPr>
          <w:rFonts w:cs="Arial"/>
          <w:bCs/>
          <w:sz w:val="20"/>
          <w:szCs w:val="20"/>
        </w:rPr>
        <w:t>GPAs</w:t>
      </w:r>
      <w:r w:rsidRPr="00C53F13">
        <w:rPr>
          <w:rFonts w:cs="Arial"/>
          <w:bCs/>
          <w:sz w:val="20"/>
          <w:szCs w:val="20"/>
        </w:rPr>
        <w:t>.</w:t>
      </w:r>
    </w:p>
    <w:p w:rsidR="000F5D01" w:rsidRPr="00C53F13" w:rsidRDefault="00395624" w:rsidP="001E36E3">
      <w:pPr>
        <w:pStyle w:val="ListParagraph"/>
        <w:numPr>
          <w:ilvl w:val="0"/>
          <w:numId w:val="5"/>
        </w:numPr>
        <w:spacing w:after="0" w:line="240" w:lineRule="auto"/>
        <w:rPr>
          <w:rFonts w:cs="Arial"/>
          <w:bCs/>
          <w:sz w:val="20"/>
          <w:szCs w:val="20"/>
        </w:rPr>
      </w:pPr>
      <w:r w:rsidRPr="00C53F13">
        <w:rPr>
          <w:rFonts w:cs="Arial"/>
          <w:bCs/>
          <w:sz w:val="20"/>
          <w:szCs w:val="20"/>
        </w:rPr>
        <w:t xml:space="preserve">The applicant must earn a </w:t>
      </w:r>
      <w:r w:rsidRPr="00C53F13">
        <w:rPr>
          <w:rFonts w:cs="Arial"/>
          <w:bCs/>
          <w:i/>
          <w:sz w:val="20"/>
          <w:szCs w:val="20"/>
        </w:rPr>
        <w:t>retention</w:t>
      </w:r>
      <w:r w:rsidRPr="00C53F13">
        <w:rPr>
          <w:rFonts w:cs="Arial"/>
          <w:bCs/>
          <w:sz w:val="20"/>
          <w:szCs w:val="20"/>
        </w:rPr>
        <w:t xml:space="preserve"> grade point average of </w:t>
      </w:r>
      <w:r w:rsidR="000F5D01" w:rsidRPr="00C53F13">
        <w:rPr>
          <w:rFonts w:cs="Arial"/>
          <w:bCs/>
          <w:sz w:val="20"/>
          <w:szCs w:val="20"/>
        </w:rPr>
        <w:t>at least a</w:t>
      </w:r>
      <w:r w:rsidRPr="00C53F13">
        <w:rPr>
          <w:rFonts w:cs="Arial"/>
          <w:bCs/>
          <w:sz w:val="20"/>
          <w:szCs w:val="20"/>
        </w:rPr>
        <w:t xml:space="preserve"> 2.5</w:t>
      </w:r>
      <w:r w:rsidR="008D75EB" w:rsidRPr="00C53F13">
        <w:rPr>
          <w:rFonts w:cs="Arial"/>
          <w:bCs/>
          <w:sz w:val="20"/>
          <w:szCs w:val="20"/>
        </w:rPr>
        <w:t>0</w:t>
      </w:r>
      <w:r w:rsidRPr="00C53F13">
        <w:rPr>
          <w:rFonts w:cs="Arial"/>
          <w:bCs/>
          <w:sz w:val="20"/>
          <w:szCs w:val="20"/>
        </w:rPr>
        <w:t xml:space="preserve"> </w:t>
      </w:r>
      <w:r w:rsidR="008D75EB" w:rsidRPr="00C53F13">
        <w:rPr>
          <w:rFonts w:cs="Arial"/>
          <w:bCs/>
          <w:sz w:val="20"/>
          <w:szCs w:val="20"/>
        </w:rPr>
        <w:t>withi</w:t>
      </w:r>
      <w:r w:rsidR="000F5D01" w:rsidRPr="00C53F13">
        <w:rPr>
          <w:rFonts w:cs="Arial"/>
          <w:bCs/>
          <w:sz w:val="20"/>
          <w:szCs w:val="20"/>
        </w:rPr>
        <w:t xml:space="preserve">n </w:t>
      </w:r>
      <w:r w:rsidRPr="00C53F13">
        <w:rPr>
          <w:rFonts w:cs="Arial"/>
          <w:bCs/>
          <w:sz w:val="20"/>
          <w:szCs w:val="20"/>
        </w:rPr>
        <w:t xml:space="preserve">the pre-business five courses and </w:t>
      </w:r>
      <w:r w:rsidR="000F5D01" w:rsidRPr="00C53F13">
        <w:rPr>
          <w:rFonts w:cs="Arial"/>
          <w:bCs/>
          <w:sz w:val="20"/>
          <w:szCs w:val="20"/>
        </w:rPr>
        <w:t>earn at</w:t>
      </w:r>
      <w:r w:rsidRPr="00C53F13">
        <w:rPr>
          <w:rFonts w:cs="Arial"/>
          <w:bCs/>
          <w:sz w:val="20"/>
          <w:szCs w:val="20"/>
        </w:rPr>
        <w:t xml:space="preserve"> least a </w:t>
      </w:r>
      <w:r w:rsidR="008D75EB" w:rsidRPr="00C53F13">
        <w:rPr>
          <w:rFonts w:cs="Arial"/>
          <w:bCs/>
          <w:sz w:val="20"/>
          <w:szCs w:val="20"/>
        </w:rPr>
        <w:t>“</w:t>
      </w:r>
      <w:r w:rsidRPr="00C53F13">
        <w:rPr>
          <w:rFonts w:cs="Arial"/>
          <w:bCs/>
          <w:sz w:val="20"/>
          <w:szCs w:val="20"/>
        </w:rPr>
        <w:t>C</w:t>
      </w:r>
      <w:r w:rsidR="008D75EB" w:rsidRPr="00C53F13">
        <w:rPr>
          <w:rFonts w:cs="Arial"/>
          <w:bCs/>
          <w:sz w:val="20"/>
          <w:szCs w:val="20"/>
        </w:rPr>
        <w:t>”</w:t>
      </w:r>
      <w:r w:rsidRPr="00C53F13">
        <w:rPr>
          <w:rFonts w:cs="Arial"/>
          <w:bCs/>
          <w:sz w:val="20"/>
          <w:szCs w:val="20"/>
        </w:rPr>
        <w:t xml:space="preserve"> in each of these courses. </w:t>
      </w:r>
      <w:r w:rsidR="004672DD" w:rsidRPr="00C53F13">
        <w:rPr>
          <w:rFonts w:cs="Arial"/>
          <w:bCs/>
          <w:sz w:val="20"/>
          <w:szCs w:val="20"/>
        </w:rPr>
        <w:t>(“retention” means the GPA after the repeat policy has been applied for repeated D’s and F’s)</w:t>
      </w:r>
    </w:p>
    <w:p w:rsidR="006B0F3A" w:rsidRDefault="00395624" w:rsidP="006B0F3A">
      <w:pPr>
        <w:pStyle w:val="ListParagraph"/>
        <w:numPr>
          <w:ilvl w:val="0"/>
          <w:numId w:val="5"/>
        </w:numPr>
        <w:spacing w:after="0" w:line="240" w:lineRule="auto"/>
        <w:rPr>
          <w:rFonts w:cs="Arial"/>
          <w:bCs/>
          <w:sz w:val="20"/>
          <w:szCs w:val="20"/>
        </w:rPr>
      </w:pPr>
      <w:r w:rsidRPr="00C53F13">
        <w:rPr>
          <w:rFonts w:cs="Arial"/>
          <w:bCs/>
          <w:sz w:val="20"/>
          <w:szCs w:val="20"/>
        </w:rPr>
        <w:t xml:space="preserve">The student must also complete an essay of no more than </w:t>
      </w:r>
      <w:r w:rsidR="008D75EB" w:rsidRPr="00C53F13">
        <w:rPr>
          <w:rFonts w:cs="Arial"/>
          <w:bCs/>
          <w:sz w:val="20"/>
          <w:szCs w:val="20"/>
        </w:rPr>
        <w:t>800</w:t>
      </w:r>
      <w:r w:rsidRPr="00C53F13">
        <w:rPr>
          <w:rFonts w:cs="Arial"/>
          <w:bCs/>
          <w:sz w:val="20"/>
          <w:szCs w:val="20"/>
        </w:rPr>
        <w:t xml:space="preserve"> words that</w:t>
      </w:r>
      <w:r w:rsidR="008D75EB" w:rsidRPr="00C53F13">
        <w:rPr>
          <w:rFonts w:cs="Arial"/>
          <w:bCs/>
          <w:sz w:val="20"/>
          <w:szCs w:val="20"/>
        </w:rPr>
        <w:t>:</w:t>
      </w:r>
      <w:r w:rsidRPr="00C53F13">
        <w:rPr>
          <w:rFonts w:cs="Arial"/>
          <w:bCs/>
          <w:sz w:val="20"/>
          <w:szCs w:val="20"/>
        </w:rPr>
        <w:t xml:space="preserve"> </w:t>
      </w:r>
    </w:p>
    <w:p w:rsidR="006B0F3A" w:rsidRPr="006B0F3A" w:rsidRDefault="000F5D01" w:rsidP="006B0F3A">
      <w:pPr>
        <w:pStyle w:val="ListParagraph"/>
        <w:numPr>
          <w:ilvl w:val="1"/>
          <w:numId w:val="5"/>
        </w:numPr>
        <w:spacing w:after="0" w:line="240" w:lineRule="auto"/>
        <w:rPr>
          <w:rFonts w:cs="Arial"/>
          <w:bCs/>
          <w:sz w:val="20"/>
          <w:szCs w:val="20"/>
        </w:rPr>
      </w:pPr>
      <w:r w:rsidRPr="006B0F3A">
        <w:rPr>
          <w:rFonts w:eastAsia="Times New Roman"/>
          <w:sz w:val="20"/>
          <w:szCs w:val="20"/>
        </w:rPr>
        <w:t xml:space="preserve">traces why they should be approved for Degree Candidacy in Price College; </w:t>
      </w:r>
    </w:p>
    <w:p w:rsidR="006B0F3A" w:rsidRPr="006B0F3A" w:rsidRDefault="000F5D01" w:rsidP="006B0F3A">
      <w:pPr>
        <w:pStyle w:val="ListParagraph"/>
        <w:numPr>
          <w:ilvl w:val="1"/>
          <w:numId w:val="5"/>
        </w:numPr>
        <w:spacing w:after="0" w:line="240" w:lineRule="auto"/>
        <w:rPr>
          <w:rFonts w:cs="Arial"/>
          <w:bCs/>
          <w:sz w:val="20"/>
          <w:szCs w:val="20"/>
        </w:rPr>
      </w:pPr>
      <w:r w:rsidRPr="006B0F3A">
        <w:rPr>
          <w:rFonts w:eastAsia="Times New Roman"/>
          <w:sz w:val="20"/>
          <w:szCs w:val="20"/>
        </w:rPr>
        <w:t>identifies</w:t>
      </w:r>
      <w:r w:rsidR="00365747" w:rsidRPr="006B0F3A">
        <w:rPr>
          <w:rFonts w:eastAsia="Times New Roman"/>
          <w:sz w:val="20"/>
          <w:szCs w:val="20"/>
        </w:rPr>
        <w:t xml:space="preserve"> their desired major and why they</w:t>
      </w:r>
      <w:r w:rsidRPr="006B0F3A">
        <w:rPr>
          <w:rFonts w:eastAsia="Times New Roman"/>
          <w:sz w:val="20"/>
          <w:szCs w:val="20"/>
        </w:rPr>
        <w:t xml:space="preserve"> wish to pursue that major;</w:t>
      </w:r>
    </w:p>
    <w:p w:rsidR="000F5D01" w:rsidRPr="006B0F3A" w:rsidRDefault="000F5D01" w:rsidP="006B0F3A">
      <w:pPr>
        <w:pStyle w:val="ListParagraph"/>
        <w:numPr>
          <w:ilvl w:val="1"/>
          <w:numId w:val="5"/>
        </w:numPr>
        <w:spacing w:after="0" w:line="240" w:lineRule="auto"/>
        <w:rPr>
          <w:rFonts w:cs="Arial"/>
          <w:bCs/>
          <w:sz w:val="20"/>
          <w:szCs w:val="20"/>
        </w:rPr>
      </w:pPr>
      <w:proofErr w:type="gramStart"/>
      <w:r w:rsidRPr="006B0F3A">
        <w:rPr>
          <w:rFonts w:eastAsia="Times New Roman"/>
          <w:sz w:val="20"/>
          <w:szCs w:val="20"/>
        </w:rPr>
        <w:t>provides</w:t>
      </w:r>
      <w:proofErr w:type="gramEnd"/>
      <w:r w:rsidRPr="006B0F3A">
        <w:rPr>
          <w:rFonts w:eastAsia="Times New Roman"/>
          <w:sz w:val="20"/>
          <w:szCs w:val="20"/>
        </w:rPr>
        <w:t xml:space="preserve"> a brief narrative of their plans upon obtaining a Price College undergraduate degree. </w:t>
      </w:r>
    </w:p>
    <w:p w:rsidR="006B0F3A" w:rsidRPr="006B0F3A" w:rsidRDefault="006B0F3A" w:rsidP="006B0F3A">
      <w:pPr>
        <w:pStyle w:val="ListParagraph"/>
        <w:spacing w:after="0" w:line="240" w:lineRule="auto"/>
        <w:ind w:left="1440"/>
        <w:rPr>
          <w:rFonts w:cs="Arial"/>
          <w:bCs/>
          <w:sz w:val="20"/>
          <w:szCs w:val="20"/>
        </w:rPr>
      </w:pPr>
    </w:p>
    <w:p w:rsidR="00395624" w:rsidRDefault="00395624" w:rsidP="00055B7F">
      <w:pPr>
        <w:spacing w:after="0" w:line="240" w:lineRule="auto"/>
        <w:rPr>
          <w:rFonts w:cs="Arial"/>
          <w:bCs/>
          <w:sz w:val="20"/>
          <w:szCs w:val="20"/>
        </w:rPr>
      </w:pPr>
      <w:r w:rsidRPr="00C53F13">
        <w:rPr>
          <w:rFonts w:cs="Arial"/>
          <w:bCs/>
          <w:sz w:val="20"/>
          <w:szCs w:val="20"/>
        </w:rPr>
        <w:t xml:space="preserve"> An admissions committee in Price College will assess the candidate’s academic qualifications and provide a timely response to the application.</w:t>
      </w:r>
    </w:p>
    <w:p w:rsidR="0044520C" w:rsidRPr="00C53F13" w:rsidRDefault="0044520C" w:rsidP="00055B7F">
      <w:pPr>
        <w:spacing w:after="0" w:line="240" w:lineRule="auto"/>
        <w:rPr>
          <w:rFonts w:cs="Arial"/>
          <w:bCs/>
          <w:sz w:val="20"/>
          <w:szCs w:val="20"/>
        </w:rPr>
      </w:pPr>
    </w:p>
    <w:p w:rsidR="00C53F13" w:rsidRPr="006B0F3A" w:rsidRDefault="00C53F13" w:rsidP="00C53F13">
      <w:pPr>
        <w:spacing w:after="0" w:line="240" w:lineRule="auto"/>
        <w:rPr>
          <w:rFonts w:cs="Arial"/>
          <w:b/>
          <w:bCs/>
          <w:i/>
          <w:sz w:val="20"/>
          <w:szCs w:val="20"/>
        </w:rPr>
      </w:pPr>
      <w:r w:rsidRPr="006B0F3A">
        <w:rPr>
          <w:rFonts w:cs="Arial"/>
          <w:b/>
          <w:bCs/>
          <w:i/>
          <w:sz w:val="20"/>
          <w:szCs w:val="20"/>
        </w:rPr>
        <w:t>The Petitions committee members want to make it clear to those petitioning for degree candidacy that the review and selection criteria for such admission are very rigorous.  We will pay special attention to the following:</w:t>
      </w:r>
    </w:p>
    <w:p w:rsidR="00C53F13" w:rsidRPr="006B0F3A" w:rsidRDefault="00C53F13" w:rsidP="00C53F13">
      <w:pPr>
        <w:numPr>
          <w:ilvl w:val="0"/>
          <w:numId w:val="7"/>
        </w:numPr>
        <w:spacing w:after="0" w:line="240" w:lineRule="auto"/>
        <w:rPr>
          <w:rFonts w:cs="Arial"/>
          <w:b/>
          <w:bCs/>
          <w:i/>
          <w:sz w:val="20"/>
          <w:szCs w:val="20"/>
        </w:rPr>
      </w:pPr>
      <w:r w:rsidRPr="006B0F3A">
        <w:rPr>
          <w:rFonts w:cs="Arial"/>
          <w:b/>
          <w:bCs/>
          <w:i/>
          <w:sz w:val="20"/>
          <w:szCs w:val="20"/>
        </w:rPr>
        <w:t>All grades, but especially those earned in pre-business courses.</w:t>
      </w:r>
    </w:p>
    <w:p w:rsidR="00C53F13" w:rsidRPr="006B0F3A" w:rsidRDefault="00C53F13" w:rsidP="00C53F13">
      <w:pPr>
        <w:numPr>
          <w:ilvl w:val="0"/>
          <w:numId w:val="7"/>
        </w:numPr>
        <w:spacing w:after="0" w:line="240" w:lineRule="auto"/>
        <w:rPr>
          <w:rFonts w:cs="Arial"/>
          <w:b/>
          <w:bCs/>
          <w:i/>
          <w:sz w:val="20"/>
          <w:szCs w:val="20"/>
        </w:rPr>
      </w:pPr>
      <w:r w:rsidRPr="006B0F3A">
        <w:rPr>
          <w:rFonts w:cs="Arial"/>
          <w:b/>
          <w:bCs/>
          <w:i/>
          <w:sz w:val="20"/>
          <w:szCs w:val="20"/>
        </w:rPr>
        <w:t>The institution(s) at which you earned those grades.  We will favor those who’ve completed all or most of the pre-business 5 courses at OU.</w:t>
      </w:r>
    </w:p>
    <w:p w:rsidR="00C53F13" w:rsidRPr="006B0F3A" w:rsidRDefault="00C53F13" w:rsidP="00C53F13">
      <w:pPr>
        <w:numPr>
          <w:ilvl w:val="0"/>
          <w:numId w:val="7"/>
        </w:numPr>
        <w:spacing w:after="0" w:line="240" w:lineRule="auto"/>
        <w:rPr>
          <w:rFonts w:cs="Arial"/>
          <w:b/>
          <w:bCs/>
          <w:i/>
          <w:sz w:val="20"/>
          <w:szCs w:val="20"/>
        </w:rPr>
      </w:pPr>
      <w:r w:rsidRPr="006B0F3A">
        <w:rPr>
          <w:rFonts w:cs="Arial"/>
          <w:b/>
          <w:bCs/>
          <w:i/>
          <w:sz w:val="20"/>
          <w:szCs w:val="20"/>
        </w:rPr>
        <w:t>The thoroughness and thoughtfulness of your essay.</w:t>
      </w:r>
    </w:p>
    <w:p w:rsidR="00C53F13" w:rsidRPr="00C53F13" w:rsidRDefault="00C53F13" w:rsidP="00055B7F">
      <w:pPr>
        <w:spacing w:after="0" w:line="240" w:lineRule="auto"/>
        <w:rPr>
          <w:rFonts w:cs="Arial"/>
          <w:bCs/>
          <w:sz w:val="20"/>
          <w:szCs w:val="20"/>
        </w:rPr>
      </w:pPr>
    </w:p>
    <w:p w:rsidR="000F5D01" w:rsidRPr="00C53F13" w:rsidRDefault="000F5D01" w:rsidP="000F5D01">
      <w:pPr>
        <w:spacing w:after="0" w:line="240" w:lineRule="auto"/>
        <w:jc w:val="center"/>
        <w:rPr>
          <w:rFonts w:cs="Arial"/>
          <w:b/>
          <w:bCs/>
          <w:sz w:val="20"/>
          <w:szCs w:val="20"/>
        </w:rPr>
      </w:pPr>
      <w:r w:rsidRPr="00C53F13">
        <w:rPr>
          <w:rFonts w:cs="Arial"/>
          <w:b/>
          <w:bCs/>
          <w:sz w:val="20"/>
          <w:szCs w:val="20"/>
        </w:rPr>
        <w:t>Enrolling in upper-division business courses</w:t>
      </w:r>
    </w:p>
    <w:p w:rsidR="000F5D01" w:rsidRPr="00C53F13" w:rsidRDefault="000F5D01" w:rsidP="000F5D01">
      <w:pPr>
        <w:spacing w:after="0" w:line="240" w:lineRule="auto"/>
        <w:jc w:val="center"/>
        <w:rPr>
          <w:rFonts w:cs="Arial"/>
          <w:b/>
          <w:bCs/>
          <w:sz w:val="20"/>
          <w:szCs w:val="20"/>
        </w:rPr>
      </w:pPr>
    </w:p>
    <w:p w:rsidR="00395624" w:rsidRPr="00C53F13" w:rsidRDefault="008855E4" w:rsidP="00A5090F">
      <w:pPr>
        <w:rPr>
          <w:rFonts w:cs="Arial"/>
          <w:bCs/>
          <w:sz w:val="20"/>
          <w:szCs w:val="20"/>
        </w:rPr>
      </w:pPr>
      <w:r w:rsidRPr="00C53F13">
        <w:rPr>
          <w:rFonts w:cs="Arial"/>
          <w:sz w:val="20"/>
          <w:szCs w:val="20"/>
        </w:rPr>
        <w:t>*</w:t>
      </w:r>
      <w:r w:rsidR="000F5D01" w:rsidRPr="00C53F13">
        <w:rPr>
          <w:rFonts w:cs="Arial"/>
          <w:sz w:val="20"/>
          <w:szCs w:val="20"/>
        </w:rPr>
        <w:t xml:space="preserve">Students are required to complete all other prerequisites (ENGL 1113, </w:t>
      </w:r>
      <w:r w:rsidR="000A5BAB" w:rsidRPr="00C53F13">
        <w:rPr>
          <w:rFonts w:cs="Arial"/>
          <w:sz w:val="20"/>
          <w:szCs w:val="20"/>
        </w:rPr>
        <w:t xml:space="preserve">ENGL/EXPO </w:t>
      </w:r>
      <w:r w:rsidR="000F5D01" w:rsidRPr="00C53F13">
        <w:rPr>
          <w:rFonts w:cs="Arial"/>
          <w:sz w:val="20"/>
          <w:szCs w:val="20"/>
        </w:rPr>
        <w:t>1213, COMM 1113/2613, MATH 2123, B C 2813, ACCT 2123, B AD 1001</w:t>
      </w:r>
      <w:r w:rsidR="00396A35" w:rsidRPr="00C53F13">
        <w:rPr>
          <w:rFonts w:cs="Arial"/>
          <w:sz w:val="20"/>
          <w:szCs w:val="20"/>
        </w:rPr>
        <w:t xml:space="preserve"> &amp; B AD 2091</w:t>
      </w:r>
      <w:r w:rsidR="000F5D01" w:rsidRPr="00C53F13">
        <w:rPr>
          <w:rFonts w:cs="Arial"/>
          <w:sz w:val="20"/>
          <w:szCs w:val="20"/>
        </w:rPr>
        <w:t>)</w:t>
      </w:r>
      <w:r w:rsidR="008D75EB" w:rsidRPr="00C53F13">
        <w:rPr>
          <w:rFonts w:cs="Arial"/>
          <w:sz w:val="20"/>
          <w:szCs w:val="20"/>
        </w:rPr>
        <w:t>, earn 60 credit hours (junior classification),</w:t>
      </w:r>
      <w:r w:rsidR="000F5D01" w:rsidRPr="00C53F13">
        <w:rPr>
          <w:rFonts w:cs="Arial"/>
          <w:sz w:val="20"/>
          <w:szCs w:val="20"/>
        </w:rPr>
        <w:t xml:space="preserve"> and maintain 2.50 OU and Combined GPAs before they may enroll in upper-division business courses</w:t>
      </w:r>
      <w:r w:rsidR="00D67A47" w:rsidRPr="00C53F13">
        <w:rPr>
          <w:rFonts w:cs="Arial"/>
          <w:sz w:val="20"/>
          <w:szCs w:val="20"/>
        </w:rPr>
        <w:t>.</w:t>
      </w:r>
      <w:r w:rsidR="004672DD" w:rsidRPr="00C53F13">
        <w:rPr>
          <w:rFonts w:cs="Arial"/>
          <w:sz w:val="20"/>
          <w:szCs w:val="20"/>
        </w:rPr>
        <w:t xml:space="preserve">  </w:t>
      </w:r>
      <w:r w:rsidR="004672DD" w:rsidRPr="00C53F13">
        <w:rPr>
          <w:i/>
          <w:sz w:val="20"/>
          <w:szCs w:val="20"/>
        </w:rPr>
        <w:t>All students</w:t>
      </w:r>
      <w:r w:rsidR="004672DD" w:rsidRPr="00C53F13">
        <w:rPr>
          <w:sz w:val="20"/>
          <w:szCs w:val="20"/>
        </w:rPr>
        <w:t xml:space="preserve"> must complete the degree candidacy application during their final semester</w:t>
      </w:r>
      <w:r w:rsidR="00D0277B" w:rsidRPr="00C53F13">
        <w:rPr>
          <w:sz w:val="20"/>
          <w:szCs w:val="20"/>
        </w:rPr>
        <w:t xml:space="preserve"> of the basic business 5 courses </w:t>
      </w:r>
      <w:r w:rsidR="004672DD" w:rsidRPr="00C53F13">
        <w:rPr>
          <w:sz w:val="20"/>
          <w:szCs w:val="20"/>
        </w:rPr>
        <w:t>(</w:t>
      </w:r>
      <w:hyperlink r:id="rId8" w:history="1">
        <w:r w:rsidR="004672DD" w:rsidRPr="00C53F13">
          <w:rPr>
            <w:rStyle w:val="Hyperlink"/>
            <w:sz w:val="20"/>
            <w:szCs w:val="20"/>
          </w:rPr>
          <w:t>www.ou.edu/biz</w:t>
        </w:r>
      </w:hyperlink>
      <w:r w:rsidR="004672DD" w:rsidRPr="00C53F13">
        <w:rPr>
          <w:sz w:val="20"/>
          <w:szCs w:val="20"/>
        </w:rPr>
        <w:t xml:space="preserve">). Students are eligible for a decision after grades are posted in each of </w:t>
      </w:r>
      <w:r w:rsidR="00D0277B" w:rsidRPr="00C53F13">
        <w:rPr>
          <w:sz w:val="20"/>
          <w:szCs w:val="20"/>
        </w:rPr>
        <w:t>the BB5</w:t>
      </w:r>
      <w:r w:rsidR="004672DD" w:rsidRPr="00C53F13">
        <w:rPr>
          <w:sz w:val="20"/>
          <w:szCs w:val="20"/>
        </w:rPr>
        <w:t>.</w:t>
      </w:r>
    </w:p>
    <w:p w:rsidR="00C53F13" w:rsidRDefault="00450B32" w:rsidP="00C53F13">
      <w:pPr>
        <w:jc w:val="center"/>
        <w:rPr>
          <w:rFonts w:cs="Arial"/>
          <w:b/>
          <w:sz w:val="20"/>
          <w:szCs w:val="20"/>
        </w:rPr>
      </w:pPr>
      <w:r w:rsidRPr="00C53F13">
        <w:rPr>
          <w:rFonts w:cs="Arial"/>
          <w:b/>
          <w:sz w:val="20"/>
          <w:szCs w:val="20"/>
        </w:rPr>
        <w:t>Degree Navigator</w:t>
      </w:r>
    </w:p>
    <w:p w:rsidR="00450B32" w:rsidRPr="00C53F13" w:rsidRDefault="00450B32" w:rsidP="00C53F13">
      <w:pPr>
        <w:rPr>
          <w:sz w:val="20"/>
          <w:szCs w:val="20"/>
        </w:rPr>
      </w:pPr>
      <w:r w:rsidRPr="00C53F13">
        <w:rPr>
          <w:rFonts w:cs="Arial"/>
          <w:sz w:val="20"/>
          <w:szCs w:val="20"/>
        </w:rPr>
        <w:t>There</w:t>
      </w:r>
      <w:r w:rsidR="008D75EB" w:rsidRPr="00C53F13">
        <w:rPr>
          <w:rFonts w:cs="Arial"/>
          <w:sz w:val="20"/>
          <w:szCs w:val="20"/>
        </w:rPr>
        <w:t xml:space="preserve"> is a Degree Navigator report</w:t>
      </w:r>
      <w:r w:rsidRPr="00C53F13">
        <w:rPr>
          <w:rFonts w:cs="Arial"/>
          <w:sz w:val="20"/>
          <w:szCs w:val="20"/>
        </w:rPr>
        <w:t xml:space="preserve"> for </w:t>
      </w:r>
      <w:r w:rsidRPr="00C53F13">
        <w:rPr>
          <w:rFonts w:cs="Arial"/>
          <w:i/>
          <w:sz w:val="20"/>
          <w:szCs w:val="20"/>
        </w:rPr>
        <w:t>Degree Candidacy</w:t>
      </w:r>
      <w:r w:rsidRPr="00C53F13">
        <w:rPr>
          <w:rFonts w:cs="Arial"/>
          <w:sz w:val="20"/>
          <w:szCs w:val="20"/>
        </w:rPr>
        <w:t xml:space="preserve">.  </w:t>
      </w:r>
      <w:r w:rsidR="00D0277B" w:rsidRPr="00C53F13">
        <w:rPr>
          <w:rFonts w:cs="Arial"/>
          <w:sz w:val="20"/>
          <w:szCs w:val="20"/>
        </w:rPr>
        <w:t>If it isn’t listed on your page, u</w:t>
      </w:r>
      <w:r w:rsidRPr="00C53F13">
        <w:rPr>
          <w:rFonts w:cs="Arial"/>
          <w:sz w:val="20"/>
          <w:szCs w:val="20"/>
        </w:rPr>
        <w:t xml:space="preserve">se the </w:t>
      </w:r>
      <w:r w:rsidR="008D75EB" w:rsidRPr="00C53F13">
        <w:rPr>
          <w:rFonts w:cs="Arial"/>
          <w:i/>
          <w:sz w:val="20"/>
          <w:szCs w:val="20"/>
        </w:rPr>
        <w:t>S</w:t>
      </w:r>
      <w:r w:rsidRPr="00C53F13">
        <w:rPr>
          <w:rFonts w:cs="Arial"/>
          <w:i/>
          <w:sz w:val="20"/>
          <w:szCs w:val="20"/>
        </w:rPr>
        <w:t xml:space="preserve">earch </w:t>
      </w:r>
      <w:r w:rsidR="004E0CAC" w:rsidRPr="00C53F13">
        <w:rPr>
          <w:rFonts w:cs="Arial"/>
          <w:i/>
          <w:sz w:val="20"/>
          <w:szCs w:val="20"/>
        </w:rPr>
        <w:t>Degrees</w:t>
      </w:r>
      <w:r w:rsidR="008D75EB" w:rsidRPr="00C53F13">
        <w:rPr>
          <w:rFonts w:cs="Arial"/>
          <w:sz w:val="20"/>
          <w:szCs w:val="20"/>
        </w:rPr>
        <w:t xml:space="preserve"> </w:t>
      </w:r>
      <w:r w:rsidRPr="00C53F13">
        <w:rPr>
          <w:rFonts w:cs="Arial"/>
          <w:sz w:val="20"/>
          <w:szCs w:val="20"/>
        </w:rPr>
        <w:t>function</w:t>
      </w:r>
      <w:r w:rsidR="008D75EB" w:rsidRPr="00C53F13">
        <w:rPr>
          <w:rFonts w:cs="Arial"/>
          <w:sz w:val="20"/>
          <w:szCs w:val="20"/>
        </w:rPr>
        <w:t xml:space="preserve"> </w:t>
      </w:r>
      <w:r w:rsidR="004E0CAC" w:rsidRPr="00C53F13">
        <w:rPr>
          <w:rFonts w:cs="Arial"/>
          <w:sz w:val="20"/>
          <w:szCs w:val="20"/>
        </w:rPr>
        <w:t>(type in “degree candidacy”)</w:t>
      </w:r>
      <w:r w:rsidRPr="00C53F13">
        <w:rPr>
          <w:rFonts w:cs="Arial"/>
          <w:sz w:val="20"/>
          <w:szCs w:val="20"/>
        </w:rPr>
        <w:t xml:space="preserve"> to </w:t>
      </w:r>
      <w:r w:rsidR="008D75EB" w:rsidRPr="00C53F13">
        <w:rPr>
          <w:rFonts w:cs="Arial"/>
          <w:sz w:val="20"/>
          <w:szCs w:val="20"/>
        </w:rPr>
        <w:t xml:space="preserve">create a </w:t>
      </w:r>
      <w:r w:rsidR="00D0277B" w:rsidRPr="00C53F13">
        <w:rPr>
          <w:rFonts w:cs="Arial"/>
          <w:sz w:val="20"/>
          <w:szCs w:val="20"/>
        </w:rPr>
        <w:t>report of</w:t>
      </w:r>
      <w:r w:rsidR="008D75EB" w:rsidRPr="00C53F13">
        <w:rPr>
          <w:rFonts w:cs="Arial"/>
          <w:sz w:val="20"/>
          <w:szCs w:val="20"/>
        </w:rPr>
        <w:t xml:space="preserve"> your progress</w:t>
      </w:r>
      <w:r w:rsidR="009178DA" w:rsidRPr="00C53F13">
        <w:rPr>
          <w:rFonts w:cs="Arial"/>
          <w:sz w:val="20"/>
          <w:szCs w:val="20"/>
        </w:rPr>
        <w:t xml:space="preserve">: </w:t>
      </w:r>
      <w:hyperlink r:id="rId9" w:history="1">
        <w:r w:rsidR="009178DA" w:rsidRPr="00C53F13">
          <w:rPr>
            <w:rStyle w:val="Hyperlink"/>
            <w:rFonts w:cs="Arial"/>
            <w:sz w:val="20"/>
            <w:szCs w:val="20"/>
          </w:rPr>
          <w:t>http://degree.ou.edu</w:t>
        </w:r>
      </w:hyperlink>
      <w:r w:rsidR="009178DA" w:rsidRPr="00C53F13">
        <w:rPr>
          <w:rFonts w:cs="Arial"/>
          <w:sz w:val="20"/>
          <w:szCs w:val="20"/>
        </w:rPr>
        <w:t xml:space="preserve">.  </w:t>
      </w:r>
      <w:r w:rsidRPr="00C53F13">
        <w:rPr>
          <w:rFonts w:cs="Arial"/>
          <w:sz w:val="20"/>
          <w:szCs w:val="20"/>
        </w:rPr>
        <w:t xml:space="preserve">  </w:t>
      </w:r>
    </w:p>
    <w:sectPr w:rsidR="00450B32" w:rsidRPr="00C53F13" w:rsidSect="00A53FA9">
      <w:headerReference w:type="default" r:id="rId10"/>
      <w:footerReference w:type="default" r:id="rId11"/>
      <w:pgSz w:w="12240" w:h="15840"/>
      <w:pgMar w:top="585" w:right="720" w:bottom="720" w:left="720" w:header="720" w:footer="2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89C" w:rsidRDefault="0048489C" w:rsidP="00CB54CF">
      <w:pPr>
        <w:spacing w:after="0" w:line="240" w:lineRule="auto"/>
      </w:pPr>
      <w:r>
        <w:separator/>
      </w:r>
    </w:p>
  </w:endnote>
  <w:endnote w:type="continuationSeparator" w:id="0">
    <w:p w:rsidR="0048489C" w:rsidRDefault="0048489C" w:rsidP="00CB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24" w:rsidRDefault="00395624" w:rsidP="00450B32">
    <w:pPr>
      <w:pStyle w:val="Footer"/>
      <w:pBdr>
        <w:top w:val="thinThickSmallGap" w:sz="24" w:space="0" w:color="622423"/>
      </w:pBdr>
      <w:tabs>
        <w:tab w:val="clear" w:pos="4680"/>
        <w:tab w:val="clear" w:pos="9360"/>
        <w:tab w:val="right" w:pos="10800"/>
      </w:tabs>
      <w:rPr>
        <w:rFonts w:ascii="Cambria" w:hAnsi="Cambria"/>
      </w:rPr>
    </w:pPr>
    <w:r>
      <w:rPr>
        <w:rFonts w:ascii="Cambria" w:hAnsi="Cambria"/>
      </w:rPr>
      <w:tab/>
      <w:t xml:space="preserve">Last updated </w:t>
    </w:r>
    <w:r w:rsidR="0044520C">
      <w:rPr>
        <w:rFonts w:ascii="Cambria" w:hAnsi="Cambria"/>
      </w:rPr>
      <w:t>12/7/12</w:t>
    </w:r>
  </w:p>
  <w:p w:rsidR="00395624" w:rsidRDefault="00395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89C" w:rsidRDefault="0048489C" w:rsidP="00CB54CF">
      <w:pPr>
        <w:spacing w:after="0" w:line="240" w:lineRule="auto"/>
      </w:pPr>
      <w:r>
        <w:separator/>
      </w:r>
    </w:p>
  </w:footnote>
  <w:footnote w:type="continuationSeparator" w:id="0">
    <w:p w:rsidR="0048489C" w:rsidRDefault="0048489C" w:rsidP="00CB5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A47" w:rsidRDefault="00D67A47" w:rsidP="00D67A47">
    <w:pPr>
      <w:pStyle w:val="Header"/>
      <w:pBdr>
        <w:bottom w:val="thickThinSmallGap" w:sz="24" w:space="1" w:color="622423"/>
      </w:pBdr>
      <w:jc w:val="right"/>
      <w:rPr>
        <w:b/>
        <w:sz w:val="40"/>
        <w:szCs w:val="40"/>
      </w:rPr>
    </w:pPr>
    <w:r>
      <w:rPr>
        <w:b/>
        <w:noProof/>
        <w:sz w:val="40"/>
        <w:szCs w:val="40"/>
      </w:rPr>
      <w:drawing>
        <wp:anchor distT="0" distB="0" distL="114300" distR="114300" simplePos="0" relativeHeight="251658240" behindDoc="0" locked="0" layoutInCell="1" allowOverlap="1">
          <wp:simplePos x="0" y="0"/>
          <wp:positionH relativeFrom="column">
            <wp:posOffset>-247650</wp:posOffset>
          </wp:positionH>
          <wp:positionV relativeFrom="paragraph">
            <wp:posOffset>-180975</wp:posOffset>
          </wp:positionV>
          <wp:extent cx="2809875" cy="1057275"/>
          <wp:effectExtent l="0" t="0" r="0" b="0"/>
          <wp:wrapSquare wrapText="bothSides"/>
          <wp:docPr id="1" name="Picture 0" descr="Price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ce logo transparent.png"/>
                  <pic:cNvPicPr/>
                </pic:nvPicPr>
                <pic:blipFill>
                  <a:blip r:embed="rId1"/>
                  <a:stretch>
                    <a:fillRect/>
                  </a:stretch>
                </pic:blipFill>
                <pic:spPr>
                  <a:xfrm>
                    <a:off x="0" y="0"/>
                    <a:ext cx="2809875" cy="1057275"/>
                  </a:xfrm>
                  <a:prstGeom prst="rect">
                    <a:avLst/>
                  </a:prstGeom>
                </pic:spPr>
              </pic:pic>
            </a:graphicData>
          </a:graphic>
        </wp:anchor>
      </w:drawing>
    </w:r>
    <w:r w:rsidR="001E36E3" w:rsidRPr="00D67A47">
      <w:rPr>
        <w:b/>
        <w:sz w:val="40"/>
        <w:szCs w:val="40"/>
      </w:rPr>
      <w:t xml:space="preserve">Degree Candidacy </w:t>
    </w:r>
  </w:p>
  <w:p w:rsidR="00D67A47" w:rsidRDefault="001E36E3" w:rsidP="00D67A47">
    <w:pPr>
      <w:pStyle w:val="Header"/>
      <w:pBdr>
        <w:bottom w:val="thickThinSmallGap" w:sz="24" w:space="1" w:color="622423"/>
      </w:pBdr>
      <w:jc w:val="right"/>
      <w:rPr>
        <w:b/>
        <w:sz w:val="40"/>
        <w:szCs w:val="40"/>
      </w:rPr>
    </w:pPr>
    <w:r w:rsidRPr="00D67A47">
      <w:rPr>
        <w:b/>
        <w:sz w:val="40"/>
        <w:szCs w:val="40"/>
      </w:rPr>
      <w:t>Instructions</w:t>
    </w:r>
  </w:p>
  <w:p w:rsidR="00422160" w:rsidRPr="00D67A47" w:rsidRDefault="00422160" w:rsidP="00D67A47">
    <w:pPr>
      <w:pStyle w:val="Header"/>
      <w:pBdr>
        <w:bottom w:val="thickThinSmallGap" w:sz="24" w:space="1" w:color="622423"/>
      </w:pBdr>
      <w:jc w:val="right"/>
      <w:rPr>
        <w:b/>
        <w:sz w:val="40"/>
        <w:szCs w:val="40"/>
      </w:rPr>
    </w:pPr>
  </w:p>
  <w:p w:rsidR="00395624" w:rsidRDefault="00395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32FE6"/>
    <w:multiLevelType w:val="hybridMultilevel"/>
    <w:tmpl w:val="B83A2A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470710D"/>
    <w:multiLevelType w:val="hybridMultilevel"/>
    <w:tmpl w:val="A7001C0A"/>
    <w:lvl w:ilvl="0" w:tplc="1A7204B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37F73DE4"/>
    <w:multiLevelType w:val="multilevel"/>
    <w:tmpl w:val="0330C5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41DE1F4A"/>
    <w:multiLevelType w:val="hybridMultilevel"/>
    <w:tmpl w:val="FDFC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727C57"/>
    <w:multiLevelType w:val="hybridMultilevel"/>
    <w:tmpl w:val="D8EE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6133DD"/>
    <w:multiLevelType w:val="hybridMultilevel"/>
    <w:tmpl w:val="AA1C6E86"/>
    <w:lvl w:ilvl="0" w:tplc="2C041D92">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0C953C8"/>
    <w:multiLevelType w:val="hybridMultilevel"/>
    <w:tmpl w:val="CEB8F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D73"/>
    <w:rsid w:val="0001427D"/>
    <w:rsid w:val="00017B48"/>
    <w:rsid w:val="00055B7F"/>
    <w:rsid w:val="000A5BAB"/>
    <w:rsid w:val="000F5D01"/>
    <w:rsid w:val="000F6454"/>
    <w:rsid w:val="00106539"/>
    <w:rsid w:val="001353E9"/>
    <w:rsid w:val="0013646B"/>
    <w:rsid w:val="00143AAE"/>
    <w:rsid w:val="00150675"/>
    <w:rsid w:val="00153BBF"/>
    <w:rsid w:val="0019726D"/>
    <w:rsid w:val="001E36E3"/>
    <w:rsid w:val="00207459"/>
    <w:rsid w:val="00220091"/>
    <w:rsid w:val="00264C11"/>
    <w:rsid w:val="00284EE1"/>
    <w:rsid w:val="002A360D"/>
    <w:rsid w:val="002E7F85"/>
    <w:rsid w:val="0032701A"/>
    <w:rsid w:val="00337558"/>
    <w:rsid w:val="00341885"/>
    <w:rsid w:val="00365747"/>
    <w:rsid w:val="0039452D"/>
    <w:rsid w:val="00395624"/>
    <w:rsid w:val="00396A35"/>
    <w:rsid w:val="003E195B"/>
    <w:rsid w:val="003E746D"/>
    <w:rsid w:val="00422160"/>
    <w:rsid w:val="0044520C"/>
    <w:rsid w:val="00450B32"/>
    <w:rsid w:val="00466674"/>
    <w:rsid w:val="004672DD"/>
    <w:rsid w:val="004847DA"/>
    <w:rsid w:val="0048489C"/>
    <w:rsid w:val="0049791F"/>
    <w:rsid w:val="004E0CAC"/>
    <w:rsid w:val="004F1044"/>
    <w:rsid w:val="00520C72"/>
    <w:rsid w:val="0052643A"/>
    <w:rsid w:val="00541212"/>
    <w:rsid w:val="005621D5"/>
    <w:rsid w:val="005636EB"/>
    <w:rsid w:val="00574971"/>
    <w:rsid w:val="00590773"/>
    <w:rsid w:val="005A49B7"/>
    <w:rsid w:val="005B2DA6"/>
    <w:rsid w:val="005C4346"/>
    <w:rsid w:val="005E074C"/>
    <w:rsid w:val="00616D73"/>
    <w:rsid w:val="006240CD"/>
    <w:rsid w:val="00652A99"/>
    <w:rsid w:val="006942F5"/>
    <w:rsid w:val="006A0C7A"/>
    <w:rsid w:val="006A12A9"/>
    <w:rsid w:val="006B0F3A"/>
    <w:rsid w:val="006C71AA"/>
    <w:rsid w:val="006E1798"/>
    <w:rsid w:val="006E39B1"/>
    <w:rsid w:val="00732AE9"/>
    <w:rsid w:val="0074486C"/>
    <w:rsid w:val="00744A91"/>
    <w:rsid w:val="007612F8"/>
    <w:rsid w:val="00761C7A"/>
    <w:rsid w:val="00773283"/>
    <w:rsid w:val="0079390D"/>
    <w:rsid w:val="007A68AB"/>
    <w:rsid w:val="007E41AE"/>
    <w:rsid w:val="007F0B56"/>
    <w:rsid w:val="0083302B"/>
    <w:rsid w:val="00865061"/>
    <w:rsid w:val="00870CD8"/>
    <w:rsid w:val="00873220"/>
    <w:rsid w:val="00877A6D"/>
    <w:rsid w:val="008855E4"/>
    <w:rsid w:val="008B3FBB"/>
    <w:rsid w:val="008B4AB6"/>
    <w:rsid w:val="008D4823"/>
    <w:rsid w:val="008D75EB"/>
    <w:rsid w:val="0091078A"/>
    <w:rsid w:val="00916F74"/>
    <w:rsid w:val="009178DA"/>
    <w:rsid w:val="009224F3"/>
    <w:rsid w:val="009323EE"/>
    <w:rsid w:val="0094459E"/>
    <w:rsid w:val="009B3BF3"/>
    <w:rsid w:val="009D4AD9"/>
    <w:rsid w:val="009D62CB"/>
    <w:rsid w:val="00A21178"/>
    <w:rsid w:val="00A23ACA"/>
    <w:rsid w:val="00A315A5"/>
    <w:rsid w:val="00A40181"/>
    <w:rsid w:val="00A5090F"/>
    <w:rsid w:val="00A53FA9"/>
    <w:rsid w:val="00B10A78"/>
    <w:rsid w:val="00B26FD6"/>
    <w:rsid w:val="00B61039"/>
    <w:rsid w:val="00B96C0B"/>
    <w:rsid w:val="00BA6A54"/>
    <w:rsid w:val="00BC165E"/>
    <w:rsid w:val="00BF4E05"/>
    <w:rsid w:val="00C02D63"/>
    <w:rsid w:val="00C17875"/>
    <w:rsid w:val="00C25AB2"/>
    <w:rsid w:val="00C35576"/>
    <w:rsid w:val="00C416D0"/>
    <w:rsid w:val="00C436BF"/>
    <w:rsid w:val="00C504D4"/>
    <w:rsid w:val="00C53F13"/>
    <w:rsid w:val="00C73A94"/>
    <w:rsid w:val="00C9332C"/>
    <w:rsid w:val="00CB54CF"/>
    <w:rsid w:val="00D0277B"/>
    <w:rsid w:val="00D26965"/>
    <w:rsid w:val="00D37050"/>
    <w:rsid w:val="00D46544"/>
    <w:rsid w:val="00D61572"/>
    <w:rsid w:val="00D67A47"/>
    <w:rsid w:val="00DA2818"/>
    <w:rsid w:val="00DA35D2"/>
    <w:rsid w:val="00DD041B"/>
    <w:rsid w:val="00DE0178"/>
    <w:rsid w:val="00E029E6"/>
    <w:rsid w:val="00E407FF"/>
    <w:rsid w:val="00E42AE0"/>
    <w:rsid w:val="00E46BCE"/>
    <w:rsid w:val="00E74C4A"/>
    <w:rsid w:val="00E808D6"/>
    <w:rsid w:val="00EA48E4"/>
    <w:rsid w:val="00F65893"/>
    <w:rsid w:val="00FA2AD1"/>
    <w:rsid w:val="00FB67E5"/>
    <w:rsid w:val="00FC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0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16D7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CB54C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B54CF"/>
    <w:rPr>
      <w:rFonts w:cs="Times New Roman"/>
    </w:rPr>
  </w:style>
  <w:style w:type="paragraph" w:styleId="Footer">
    <w:name w:val="footer"/>
    <w:basedOn w:val="Normal"/>
    <w:link w:val="FooterChar"/>
    <w:uiPriority w:val="99"/>
    <w:rsid w:val="00CB54C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B54CF"/>
    <w:rPr>
      <w:rFonts w:cs="Times New Roman"/>
    </w:rPr>
  </w:style>
  <w:style w:type="paragraph" w:styleId="BalloonText">
    <w:name w:val="Balloon Text"/>
    <w:basedOn w:val="Normal"/>
    <w:link w:val="BalloonTextChar"/>
    <w:uiPriority w:val="99"/>
    <w:semiHidden/>
    <w:rsid w:val="00CB5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54CF"/>
    <w:rPr>
      <w:rFonts w:ascii="Tahoma" w:hAnsi="Tahoma" w:cs="Tahoma"/>
      <w:sz w:val="16"/>
      <w:szCs w:val="16"/>
    </w:rPr>
  </w:style>
  <w:style w:type="character" w:styleId="PlaceholderText">
    <w:name w:val="Placeholder Text"/>
    <w:basedOn w:val="DefaultParagraphFont"/>
    <w:uiPriority w:val="99"/>
    <w:semiHidden/>
    <w:rsid w:val="000F6454"/>
    <w:rPr>
      <w:rFonts w:cs="Times New Roman"/>
      <w:color w:val="808080"/>
    </w:rPr>
  </w:style>
  <w:style w:type="paragraph" w:styleId="ListParagraph">
    <w:name w:val="List Paragraph"/>
    <w:basedOn w:val="Normal"/>
    <w:uiPriority w:val="34"/>
    <w:qFormat/>
    <w:rsid w:val="001E36E3"/>
    <w:pPr>
      <w:ind w:left="720"/>
      <w:contextualSpacing/>
    </w:pPr>
  </w:style>
  <w:style w:type="character" w:styleId="Hyperlink">
    <w:name w:val="Hyperlink"/>
    <w:basedOn w:val="DefaultParagraphFont"/>
    <w:uiPriority w:val="99"/>
    <w:unhideWhenUsed/>
    <w:rsid w:val="009178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0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16D7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CB54C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B54CF"/>
    <w:rPr>
      <w:rFonts w:cs="Times New Roman"/>
    </w:rPr>
  </w:style>
  <w:style w:type="paragraph" w:styleId="Footer">
    <w:name w:val="footer"/>
    <w:basedOn w:val="Normal"/>
    <w:link w:val="FooterChar"/>
    <w:uiPriority w:val="99"/>
    <w:rsid w:val="00CB54C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B54CF"/>
    <w:rPr>
      <w:rFonts w:cs="Times New Roman"/>
    </w:rPr>
  </w:style>
  <w:style w:type="paragraph" w:styleId="BalloonText">
    <w:name w:val="Balloon Text"/>
    <w:basedOn w:val="Normal"/>
    <w:link w:val="BalloonTextChar"/>
    <w:uiPriority w:val="99"/>
    <w:semiHidden/>
    <w:rsid w:val="00CB5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54CF"/>
    <w:rPr>
      <w:rFonts w:ascii="Tahoma" w:hAnsi="Tahoma" w:cs="Tahoma"/>
      <w:sz w:val="16"/>
      <w:szCs w:val="16"/>
    </w:rPr>
  </w:style>
  <w:style w:type="character" w:styleId="PlaceholderText">
    <w:name w:val="Placeholder Text"/>
    <w:basedOn w:val="DefaultParagraphFont"/>
    <w:uiPriority w:val="99"/>
    <w:semiHidden/>
    <w:rsid w:val="000F6454"/>
    <w:rPr>
      <w:rFonts w:cs="Times New Roman"/>
      <w:color w:val="808080"/>
    </w:rPr>
  </w:style>
  <w:style w:type="paragraph" w:styleId="ListParagraph">
    <w:name w:val="List Paragraph"/>
    <w:basedOn w:val="Normal"/>
    <w:uiPriority w:val="34"/>
    <w:qFormat/>
    <w:rsid w:val="001E36E3"/>
    <w:pPr>
      <w:ind w:left="720"/>
      <w:contextualSpacing/>
    </w:pPr>
  </w:style>
  <w:style w:type="character" w:styleId="Hyperlink">
    <w:name w:val="Hyperlink"/>
    <w:basedOn w:val="DefaultParagraphFont"/>
    <w:uiPriority w:val="99"/>
    <w:unhideWhenUsed/>
    <w:rsid w:val="009178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307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edu/bi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gree.o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Course Modification Requests – October 2009</vt:lpstr>
    </vt:vector>
  </TitlesOfParts>
  <Company>The University of Oklahoma</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Modification Requests – October 2009</dc:title>
  <dc:creator>stre0319</dc:creator>
  <cp:lastModifiedBy>kuen1107</cp:lastModifiedBy>
  <cp:revision>2</cp:revision>
  <cp:lastPrinted>2011-11-23T16:34:00Z</cp:lastPrinted>
  <dcterms:created xsi:type="dcterms:W3CDTF">2013-05-03T19:16:00Z</dcterms:created>
  <dcterms:modified xsi:type="dcterms:W3CDTF">2013-05-03T19:16:00Z</dcterms:modified>
</cp:coreProperties>
</file>