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7BF0" w:rsidRPr="004A420A" w:rsidRDefault="009D1F39" w:rsidP="009D1F39">
      <w:pPr>
        <w:spacing w:line="240" w:lineRule="auto"/>
        <w:contextualSpacing/>
        <w:jc w:val="center"/>
        <w:rPr>
          <w:rFonts w:ascii="Arial" w:hAnsi="Arial" w:cs="Arial"/>
        </w:rPr>
      </w:pPr>
      <w:r w:rsidRPr="004A420A">
        <w:rPr>
          <w:rFonts w:ascii="Arial" w:hAnsi="Arial" w:cs="Arial"/>
        </w:rPr>
        <w:t>Johnson Granite &amp; Quarry Case</w:t>
      </w:r>
    </w:p>
    <w:p w:rsidR="009D1F39" w:rsidRPr="004A420A" w:rsidRDefault="009D1F39" w:rsidP="009D1F39">
      <w:pPr>
        <w:spacing w:line="240" w:lineRule="auto"/>
        <w:contextualSpacing/>
        <w:jc w:val="center"/>
        <w:rPr>
          <w:rFonts w:ascii="Arial" w:hAnsi="Arial" w:cs="Arial"/>
        </w:rPr>
      </w:pPr>
      <w:r w:rsidRPr="004A420A">
        <w:rPr>
          <w:rFonts w:ascii="Arial" w:hAnsi="Arial" w:cs="Arial"/>
        </w:rPr>
        <w:t>MGT4153 Current Issues in HR</w:t>
      </w:r>
    </w:p>
    <w:p w:rsidR="009D1F39" w:rsidRPr="004A420A" w:rsidRDefault="009D1F39" w:rsidP="009D1F39">
      <w:pPr>
        <w:spacing w:line="240" w:lineRule="auto"/>
        <w:contextualSpacing/>
        <w:jc w:val="center"/>
        <w:rPr>
          <w:rFonts w:ascii="Arial" w:hAnsi="Arial" w:cs="Arial"/>
        </w:rPr>
      </w:pPr>
    </w:p>
    <w:p w:rsidR="009D1F39" w:rsidRPr="004A420A" w:rsidRDefault="00B715F3" w:rsidP="00836A09">
      <w:pPr>
        <w:spacing w:line="240" w:lineRule="auto"/>
        <w:ind w:firstLine="720"/>
        <w:contextualSpacing/>
        <w:rPr>
          <w:rFonts w:ascii="Arial" w:hAnsi="Arial" w:cs="Arial"/>
        </w:rPr>
      </w:pPr>
      <w:r w:rsidRPr="004A420A">
        <w:rPr>
          <w:rFonts w:ascii="Arial" w:hAnsi="Arial" w:cs="Arial"/>
        </w:rPr>
        <w:t>The purpose of this case is for 2</w:t>
      </w:r>
      <w:r w:rsidR="00FE24D1">
        <w:rPr>
          <w:rFonts w:ascii="Arial" w:hAnsi="Arial" w:cs="Arial"/>
        </w:rPr>
        <w:t xml:space="preserve">-3 </w:t>
      </w:r>
      <w:r w:rsidRPr="004A420A">
        <w:rPr>
          <w:rFonts w:ascii="Arial" w:hAnsi="Arial" w:cs="Arial"/>
        </w:rPr>
        <w:t>person HR teams to analyze and make recommendations on how to decrease voluntary turnover by changing pay levels to Johnson Granite &amp; Quarry</w:t>
      </w:r>
      <w:r w:rsidR="004A420A">
        <w:rPr>
          <w:rFonts w:ascii="Arial" w:hAnsi="Arial" w:cs="Arial"/>
        </w:rPr>
        <w:t>, Inc. (JGQ)</w:t>
      </w:r>
      <w:r w:rsidRPr="004A420A">
        <w:rPr>
          <w:rFonts w:ascii="Arial" w:hAnsi="Arial" w:cs="Arial"/>
        </w:rPr>
        <w:t>.</w:t>
      </w:r>
      <w:r w:rsidR="004A420A" w:rsidRPr="004A420A">
        <w:rPr>
          <w:rFonts w:ascii="Arial" w:hAnsi="Arial" w:cs="Arial"/>
        </w:rPr>
        <w:t xml:space="preserve">  </w:t>
      </w:r>
      <w:r w:rsidR="004A420A">
        <w:rPr>
          <w:rFonts w:ascii="Arial" w:hAnsi="Arial" w:cs="Arial"/>
        </w:rPr>
        <w:t xml:space="preserve">In addition to preparing (though maybe not having to actually deliver) a 10-15 minute “briefing,” HR teams </w:t>
      </w:r>
      <w:r w:rsidR="00940E4C">
        <w:rPr>
          <w:rFonts w:ascii="Arial" w:hAnsi="Arial" w:cs="Arial"/>
        </w:rPr>
        <w:t>must</w:t>
      </w:r>
      <w:r w:rsidR="004A420A">
        <w:rPr>
          <w:rFonts w:ascii="Arial" w:hAnsi="Arial" w:cs="Arial"/>
        </w:rPr>
        <w:t xml:space="preserve"> prepare a “technical report” for JGQ’s management committee.</w:t>
      </w:r>
      <w:r w:rsidR="00FE24D1">
        <w:rPr>
          <w:rFonts w:ascii="Arial" w:hAnsi="Arial" w:cs="Arial"/>
        </w:rPr>
        <w:t xml:space="preserve">  The report’s target audience is the management </w:t>
      </w:r>
      <w:r w:rsidR="00940E4C">
        <w:rPr>
          <w:rFonts w:ascii="Arial" w:hAnsi="Arial" w:cs="Arial"/>
        </w:rPr>
        <w:t>committee,</w:t>
      </w:r>
      <w:r w:rsidR="00FE24D1">
        <w:rPr>
          <w:rFonts w:ascii="Arial" w:hAnsi="Arial" w:cs="Arial"/>
        </w:rPr>
        <w:t xml:space="preserve"> so assume at best spotty knowledge of statistics.  However, the report must contain all information and analyses, if only to provide background when any future compensation system changes are considered.</w:t>
      </w:r>
    </w:p>
    <w:p w:rsidR="004A420A" w:rsidRPr="004A420A" w:rsidRDefault="004A420A" w:rsidP="009D1F39">
      <w:pPr>
        <w:spacing w:line="240" w:lineRule="auto"/>
        <w:contextualSpacing/>
        <w:rPr>
          <w:rFonts w:ascii="Arial" w:hAnsi="Arial" w:cs="Arial"/>
        </w:rPr>
      </w:pPr>
    </w:p>
    <w:p w:rsidR="004A420A" w:rsidRPr="004A420A" w:rsidRDefault="004A420A" w:rsidP="004A420A">
      <w:pPr>
        <w:spacing w:after="0" w:line="240" w:lineRule="auto"/>
        <w:contextualSpacing/>
        <w:rPr>
          <w:rFonts w:ascii="Arial" w:hAnsi="Arial" w:cs="Arial"/>
          <w:sz w:val="24"/>
          <w:szCs w:val="24"/>
          <w:u w:val="single"/>
        </w:rPr>
      </w:pPr>
      <w:r w:rsidRPr="004A420A">
        <w:rPr>
          <w:rFonts w:ascii="Arial" w:hAnsi="Arial" w:cs="Arial"/>
          <w:sz w:val="24"/>
          <w:szCs w:val="24"/>
          <w:u w:val="single"/>
        </w:rPr>
        <w:t>Background</w:t>
      </w:r>
    </w:p>
    <w:p w:rsidR="004A420A" w:rsidRDefault="004A420A" w:rsidP="004A420A">
      <w:pPr>
        <w:spacing w:after="0" w:line="240" w:lineRule="auto"/>
        <w:contextualSpacing/>
        <w:rPr>
          <w:rFonts w:ascii="Arial" w:hAnsi="Arial" w:cs="Arial"/>
          <w:sz w:val="24"/>
          <w:szCs w:val="24"/>
        </w:rPr>
      </w:pPr>
    </w:p>
    <w:p w:rsidR="004A420A" w:rsidRPr="004A420A" w:rsidRDefault="004A420A" w:rsidP="00836A09">
      <w:pPr>
        <w:spacing w:after="0" w:line="240" w:lineRule="auto"/>
        <w:ind w:firstLine="720"/>
        <w:contextualSpacing/>
        <w:rPr>
          <w:rFonts w:ascii="Arial" w:hAnsi="Arial" w:cs="Arial"/>
          <w:sz w:val="24"/>
          <w:szCs w:val="24"/>
        </w:rPr>
      </w:pPr>
      <w:r w:rsidRPr="004A420A">
        <w:rPr>
          <w:rFonts w:ascii="Arial" w:hAnsi="Arial" w:cs="Arial"/>
          <w:sz w:val="24"/>
          <w:szCs w:val="24"/>
        </w:rPr>
        <w:t>Johnson Granite and Quarry, Inc., or JGQ, is a family owned and operated granite, sand, and gravel quarrying business in a large Midwestern city.  At the time of this analysis, JGQ employed 142 unskilled, semi-skilled, and skilled quarry workers and 18 exempt employees.  Then and now it supplies residential and commercial construction contractors throughout 20 Midwest states with sand and gravel aggregate for use in concrete driveways, foundations, retaining walls, and fence footings.  It also provides custom cut and polished granite counter tops, flooring, and trim to residential and commercial builders nationwide.  Midwestern homeowners made up 90% of JGQ sales until around 1970, when demand started to increase from residential and commercial builders.  By 1990 residential and commercial builders constituted close to 90% of sales.</w:t>
      </w:r>
    </w:p>
    <w:p w:rsidR="004A420A" w:rsidRPr="004A420A" w:rsidRDefault="004A420A" w:rsidP="004A420A">
      <w:pPr>
        <w:spacing w:after="0" w:line="240" w:lineRule="auto"/>
        <w:ind w:firstLine="720"/>
        <w:contextualSpacing/>
        <w:rPr>
          <w:rFonts w:ascii="Arial" w:hAnsi="Arial" w:cs="Arial"/>
          <w:sz w:val="24"/>
          <w:szCs w:val="24"/>
        </w:rPr>
      </w:pPr>
      <w:r w:rsidRPr="004A420A">
        <w:rPr>
          <w:rFonts w:ascii="Arial" w:hAnsi="Arial" w:cs="Arial"/>
          <w:sz w:val="24"/>
          <w:szCs w:val="24"/>
        </w:rPr>
        <w:t>The current JGQ pay system reflects the following policies:</w:t>
      </w:r>
    </w:p>
    <w:p w:rsidR="004A420A" w:rsidRPr="004A420A" w:rsidRDefault="004A420A" w:rsidP="004A420A">
      <w:pPr>
        <w:pStyle w:val="ListParagraph"/>
        <w:numPr>
          <w:ilvl w:val="0"/>
          <w:numId w:val="2"/>
        </w:numPr>
        <w:spacing w:after="0" w:line="240" w:lineRule="auto"/>
        <w:rPr>
          <w:rFonts w:ascii="Arial" w:hAnsi="Arial" w:cs="Arial"/>
          <w:sz w:val="24"/>
          <w:szCs w:val="24"/>
        </w:rPr>
      </w:pPr>
      <w:r w:rsidRPr="004A420A">
        <w:rPr>
          <w:rFonts w:ascii="Arial" w:hAnsi="Arial" w:cs="Arial"/>
          <w:sz w:val="24"/>
          <w:szCs w:val="24"/>
        </w:rPr>
        <w:t>All incumbents received the same, flat hourly wage in each job – no performance-based or seniority-based pay caused people in the same job to be earning different hourly wages.</w:t>
      </w:r>
    </w:p>
    <w:p w:rsidR="004A420A" w:rsidRPr="004A420A" w:rsidRDefault="004A420A" w:rsidP="004A420A">
      <w:pPr>
        <w:pStyle w:val="ListParagraph"/>
        <w:numPr>
          <w:ilvl w:val="0"/>
          <w:numId w:val="2"/>
        </w:numPr>
        <w:spacing w:after="0" w:line="240" w:lineRule="auto"/>
        <w:rPr>
          <w:rFonts w:ascii="Arial" w:hAnsi="Arial" w:cs="Arial"/>
          <w:sz w:val="24"/>
          <w:szCs w:val="24"/>
        </w:rPr>
      </w:pPr>
      <w:r w:rsidRPr="004A420A">
        <w:rPr>
          <w:rFonts w:ascii="Arial" w:hAnsi="Arial" w:cs="Arial"/>
          <w:sz w:val="24"/>
          <w:szCs w:val="24"/>
        </w:rPr>
        <w:t>Walk-ins and print-media ads attracted applicants from outside the company for almost all openings.</w:t>
      </w:r>
    </w:p>
    <w:p w:rsidR="004A420A" w:rsidRPr="004A420A" w:rsidRDefault="004A420A" w:rsidP="004A420A">
      <w:pPr>
        <w:pStyle w:val="ListParagraph"/>
        <w:numPr>
          <w:ilvl w:val="0"/>
          <w:numId w:val="2"/>
        </w:numPr>
        <w:spacing w:after="0" w:line="240" w:lineRule="auto"/>
        <w:rPr>
          <w:rFonts w:ascii="Arial" w:hAnsi="Arial" w:cs="Arial"/>
          <w:sz w:val="24"/>
          <w:szCs w:val="24"/>
        </w:rPr>
      </w:pPr>
      <w:r w:rsidRPr="004A420A">
        <w:rPr>
          <w:rFonts w:ascii="Arial" w:hAnsi="Arial" w:cs="Arial"/>
          <w:sz w:val="24"/>
          <w:szCs w:val="24"/>
        </w:rPr>
        <w:t>The average cost to recruit, hire, train, and process employment paperwork was ~ $800 for each nonexempt employee hired.</w:t>
      </w:r>
    </w:p>
    <w:p w:rsidR="004A420A" w:rsidRPr="004A420A" w:rsidRDefault="004A420A" w:rsidP="004A420A">
      <w:pPr>
        <w:pStyle w:val="ListParagraph"/>
        <w:numPr>
          <w:ilvl w:val="0"/>
          <w:numId w:val="2"/>
        </w:numPr>
        <w:spacing w:after="0" w:line="240" w:lineRule="auto"/>
        <w:rPr>
          <w:rFonts w:ascii="Arial" w:hAnsi="Arial" w:cs="Arial"/>
          <w:sz w:val="24"/>
          <w:szCs w:val="24"/>
        </w:rPr>
      </w:pPr>
      <w:r w:rsidRPr="004A420A">
        <w:rPr>
          <w:rFonts w:ascii="Arial" w:hAnsi="Arial" w:cs="Arial"/>
          <w:sz w:val="24"/>
          <w:szCs w:val="24"/>
        </w:rPr>
        <w:t>Some turnover was acceptable because the Johnson brothers believed a slightly unstable work force kept out unions.</w:t>
      </w:r>
    </w:p>
    <w:p w:rsidR="004A420A" w:rsidRPr="004A420A" w:rsidRDefault="004A420A" w:rsidP="004A420A">
      <w:pPr>
        <w:pStyle w:val="ListParagraph"/>
        <w:numPr>
          <w:ilvl w:val="0"/>
          <w:numId w:val="2"/>
        </w:numPr>
        <w:spacing w:after="0" w:line="240" w:lineRule="auto"/>
        <w:rPr>
          <w:rFonts w:ascii="Arial" w:hAnsi="Arial" w:cs="Arial"/>
          <w:sz w:val="24"/>
          <w:szCs w:val="24"/>
        </w:rPr>
      </w:pPr>
      <w:r w:rsidRPr="004A420A">
        <w:rPr>
          <w:rFonts w:ascii="Arial" w:hAnsi="Arial" w:cs="Arial"/>
          <w:sz w:val="24"/>
          <w:szCs w:val="24"/>
        </w:rPr>
        <w:t>Each employee received a “standard” benefit package that was almost identical in cost and composition across all granite and quarry companies nationwide.  Benefit cost averages $1000 per employee, or $142,000 total annual cost for 142 nonexempt employees.</w:t>
      </w:r>
    </w:p>
    <w:p w:rsidR="004A420A" w:rsidRPr="004A420A" w:rsidRDefault="004A420A" w:rsidP="004A420A">
      <w:pPr>
        <w:spacing w:after="0" w:line="240" w:lineRule="auto"/>
        <w:ind w:left="360"/>
        <w:rPr>
          <w:rFonts w:ascii="Arial" w:hAnsi="Arial" w:cs="Arial"/>
          <w:sz w:val="24"/>
          <w:szCs w:val="24"/>
        </w:rPr>
      </w:pPr>
    </w:p>
    <w:p w:rsidR="004A420A" w:rsidRPr="004A420A" w:rsidRDefault="004A420A" w:rsidP="004A420A">
      <w:pPr>
        <w:spacing w:after="0" w:line="240" w:lineRule="auto"/>
        <w:ind w:firstLine="720"/>
        <w:contextualSpacing/>
        <w:rPr>
          <w:rFonts w:ascii="Arial" w:hAnsi="Arial" w:cs="Arial"/>
          <w:sz w:val="24"/>
          <w:szCs w:val="24"/>
        </w:rPr>
      </w:pPr>
      <w:r w:rsidRPr="004A420A">
        <w:rPr>
          <w:rFonts w:ascii="Arial" w:hAnsi="Arial" w:cs="Arial"/>
          <w:sz w:val="24"/>
          <w:szCs w:val="24"/>
        </w:rPr>
        <w:t xml:space="preserve">Salaries at JGQ were competitive compared to the labor market when the founder retired from operational responsibilities in 2000, leaving ownership and management responsibility to his three children.  Unfortunately, as wages and prices slowly rose over the next eight years, JGQ did not adjust its salaries as fast.  In fact, JGQ was currently paying just above the federally mandated minimum wage for entry-level unskilled quarry worker positions.  Voluntary turnover increased quickly, though the Johnsons were not concerned because the labor market was loose and they could </w:t>
      </w:r>
      <w:r w:rsidRPr="004A420A">
        <w:rPr>
          <w:rFonts w:ascii="Arial" w:hAnsi="Arial" w:cs="Arial"/>
          <w:sz w:val="24"/>
          <w:szCs w:val="24"/>
        </w:rPr>
        <w:lastRenderedPageBreak/>
        <w:t>always find replacements willing to work for the lower wages JGQ paid.  After all, as one of the Johnsons said after a monthly management team meetings, “somebody has to be the ‘low wage employer’ in the market, so it might as well be us!”  Unfortunately, as the labor market tightened, JGQ’s HR manager found it increasingly difficult to maintain enough workers to meet customer demand – voluntary turnover was too high and JGQ often couldn’t attract enough applicants to fill available openings, leading to delays in filling customer orders and possible loss of business.  Further, JGQ’s total cost of replacing someone who voluntarily turns over, including recruiting, interviewing, training, and administrative overhead costs, was conservatively $800.  JGQ incurred 126 x $800 = $100,800 in extra HR costs due to voluntary turnover last year.</w:t>
      </w:r>
    </w:p>
    <w:p w:rsidR="004A420A" w:rsidRPr="004A420A" w:rsidRDefault="004A420A" w:rsidP="009D1F39">
      <w:pPr>
        <w:spacing w:line="240" w:lineRule="auto"/>
        <w:contextualSpacing/>
        <w:rPr>
          <w:rFonts w:ascii="Arial" w:hAnsi="Arial" w:cs="Arial"/>
        </w:rPr>
      </w:pPr>
    </w:p>
    <w:p w:rsidR="00836A09" w:rsidRPr="00836A09" w:rsidRDefault="00836A09" w:rsidP="00836A09">
      <w:pPr>
        <w:spacing w:after="0" w:line="240" w:lineRule="auto"/>
        <w:ind w:firstLine="720"/>
        <w:contextualSpacing/>
        <w:rPr>
          <w:rFonts w:ascii="Arial" w:hAnsi="Arial" w:cs="Arial"/>
          <w:sz w:val="24"/>
          <w:szCs w:val="24"/>
        </w:rPr>
      </w:pPr>
      <w:r>
        <w:rPr>
          <w:rFonts w:ascii="Arial" w:hAnsi="Arial" w:cs="Arial"/>
          <w:sz w:val="24"/>
          <w:szCs w:val="24"/>
        </w:rPr>
        <w:t>You and your partner</w:t>
      </w:r>
      <w:r w:rsidRPr="00836A09">
        <w:rPr>
          <w:rFonts w:ascii="Arial" w:hAnsi="Arial" w:cs="Arial"/>
          <w:sz w:val="24"/>
          <w:szCs w:val="24"/>
        </w:rPr>
        <w:t xml:space="preserve"> carefully examined past voluntary turnover levels, the cost of that turnover, and JGQ’s ability to find applicants to fill openings caused by voluntary turnover.  Even in the worst of times, </w:t>
      </w:r>
      <w:r>
        <w:rPr>
          <w:rFonts w:ascii="Arial" w:hAnsi="Arial" w:cs="Arial"/>
          <w:sz w:val="24"/>
          <w:szCs w:val="24"/>
        </w:rPr>
        <w:t xml:space="preserve">you </w:t>
      </w:r>
      <w:r w:rsidRPr="00836A09">
        <w:rPr>
          <w:rFonts w:ascii="Arial" w:hAnsi="Arial" w:cs="Arial"/>
          <w:sz w:val="24"/>
          <w:szCs w:val="24"/>
        </w:rPr>
        <w:t xml:space="preserve">found </w:t>
      </w:r>
      <w:r>
        <w:rPr>
          <w:rFonts w:ascii="Arial" w:hAnsi="Arial" w:cs="Arial"/>
          <w:sz w:val="24"/>
          <w:szCs w:val="24"/>
        </w:rPr>
        <w:t>JGQ</w:t>
      </w:r>
      <w:r w:rsidRPr="00836A09">
        <w:rPr>
          <w:rFonts w:ascii="Arial" w:hAnsi="Arial" w:cs="Arial"/>
          <w:sz w:val="24"/>
          <w:szCs w:val="24"/>
        </w:rPr>
        <w:t xml:space="preserve"> had been able to attract applicants to fill open positions and meet customer demand when annual voluntary turnover was 45% or less.  </w:t>
      </w:r>
      <w:r>
        <w:rPr>
          <w:rFonts w:ascii="Arial" w:hAnsi="Arial" w:cs="Arial"/>
          <w:sz w:val="24"/>
          <w:szCs w:val="24"/>
        </w:rPr>
        <w:t xml:space="preserve">Your </w:t>
      </w:r>
      <w:r w:rsidRPr="00836A09">
        <w:rPr>
          <w:rFonts w:ascii="Arial" w:hAnsi="Arial" w:cs="Arial"/>
          <w:sz w:val="24"/>
          <w:szCs w:val="24"/>
        </w:rPr>
        <w:t xml:space="preserve">team presented its analyses and preliminary conclusion at the next monthly management meeting.  After asking a few questions of clarification, the management team asked </w:t>
      </w:r>
      <w:r>
        <w:rPr>
          <w:rFonts w:ascii="Arial" w:hAnsi="Arial" w:cs="Arial"/>
          <w:sz w:val="24"/>
          <w:szCs w:val="24"/>
        </w:rPr>
        <w:t>you</w:t>
      </w:r>
      <w:r w:rsidRPr="00836A09">
        <w:rPr>
          <w:rFonts w:ascii="Arial" w:hAnsi="Arial" w:cs="Arial"/>
          <w:sz w:val="24"/>
          <w:szCs w:val="24"/>
        </w:rPr>
        <w:t xml:space="preserve"> to generate one or more recommendations to change JGQ pay levels that both 1) reduced turnover to the ‘acceptable” target level of ~ 45% and 2) JGQ could afford.  With 142 employees, 45% turnover would lead to .45 x 142 </w:t>
      </w:r>
      <w:r w:rsidRPr="00836A09">
        <w:rPr>
          <w:rFonts w:ascii="Arial" w:hAnsi="Cambria Math" w:cs="Arial"/>
          <w:sz w:val="24"/>
          <w:szCs w:val="24"/>
        </w:rPr>
        <w:t>≅</w:t>
      </w:r>
      <w:r w:rsidRPr="00836A09">
        <w:rPr>
          <w:rFonts w:ascii="Arial" w:hAnsi="Arial" w:cs="Arial"/>
          <w:sz w:val="24"/>
          <w:szCs w:val="24"/>
        </w:rPr>
        <w:t xml:space="preserve"> 60 quits and incur 60 x $800 = $48,000 in HR-related turnover costs.</w:t>
      </w:r>
    </w:p>
    <w:p w:rsidR="00836A09" w:rsidRDefault="00836A09" w:rsidP="00836A09">
      <w:pPr>
        <w:spacing w:after="0" w:line="240" w:lineRule="auto"/>
        <w:contextualSpacing/>
        <w:rPr>
          <w:rFonts w:ascii="Arial" w:hAnsi="Arial" w:cs="Arial"/>
          <w:sz w:val="24"/>
          <w:szCs w:val="24"/>
        </w:rPr>
      </w:pPr>
    </w:p>
    <w:p w:rsidR="00836A09" w:rsidRDefault="00836A09" w:rsidP="00836A09">
      <w:pPr>
        <w:spacing w:after="0" w:line="240" w:lineRule="auto"/>
        <w:contextualSpacing/>
        <w:rPr>
          <w:rFonts w:ascii="Arial" w:hAnsi="Arial" w:cs="Arial"/>
          <w:sz w:val="24"/>
          <w:szCs w:val="24"/>
        </w:rPr>
      </w:pPr>
      <w:r w:rsidRPr="00836A09">
        <w:rPr>
          <w:rFonts w:ascii="Arial" w:hAnsi="Arial" w:cs="Arial"/>
          <w:sz w:val="24"/>
          <w:szCs w:val="24"/>
        </w:rPr>
        <w:tab/>
      </w:r>
      <w:r>
        <w:rPr>
          <w:rFonts w:ascii="Arial" w:hAnsi="Arial" w:cs="Arial"/>
          <w:sz w:val="24"/>
          <w:szCs w:val="24"/>
        </w:rPr>
        <w:t>You have</w:t>
      </w:r>
      <w:r w:rsidRPr="00836A09">
        <w:rPr>
          <w:rFonts w:ascii="Arial" w:hAnsi="Arial" w:cs="Arial"/>
          <w:sz w:val="24"/>
          <w:szCs w:val="24"/>
        </w:rPr>
        <w:t xml:space="preserve"> assembled information contained in Tables 7</w:t>
      </w:r>
      <w:r>
        <w:rPr>
          <w:rFonts w:ascii="Arial" w:hAnsi="Arial" w:cs="Arial"/>
          <w:sz w:val="24"/>
          <w:szCs w:val="24"/>
        </w:rPr>
        <w:t xml:space="preserve"> &amp; 8</w:t>
      </w:r>
      <w:r w:rsidRPr="00836A09">
        <w:rPr>
          <w:rFonts w:ascii="Arial" w:hAnsi="Arial" w:cs="Arial"/>
          <w:sz w:val="24"/>
          <w:szCs w:val="24"/>
        </w:rPr>
        <w:t xml:space="preserve">.  </w:t>
      </w:r>
      <w:r w:rsidR="004D49CC">
        <w:fldChar w:fldCharType="begin"/>
      </w:r>
      <w:r w:rsidR="004D49CC">
        <w:instrText xml:space="preserve"> REF _Ref190700970 \h  \* MERGEFORMAT </w:instrText>
      </w:r>
      <w:r w:rsidR="004D49CC">
        <w:fldChar w:fldCharType="separate"/>
      </w:r>
      <w:r w:rsidRPr="00836A09">
        <w:rPr>
          <w:rFonts w:ascii="Arial" w:hAnsi="Arial" w:cs="Arial"/>
          <w:sz w:val="24"/>
          <w:szCs w:val="24"/>
        </w:rPr>
        <w:t>Table 7</w:t>
      </w:r>
      <w:r w:rsidR="004D49CC">
        <w:fldChar w:fldCharType="end"/>
      </w:r>
      <w:r w:rsidRPr="00836A09">
        <w:rPr>
          <w:rFonts w:ascii="Arial" w:hAnsi="Arial" w:cs="Arial"/>
          <w:sz w:val="24"/>
          <w:szCs w:val="24"/>
        </w:rPr>
        <w:t xml:space="preserve"> contains descriptive information about the 142 unskilled, semi-skilled, and skilled JGQ exempt employees across 10 unskilled, 10 semi-skilled, and 10 skilled job titles.  </w:t>
      </w:r>
      <w:r>
        <w:rPr>
          <w:rFonts w:ascii="Arial" w:hAnsi="Arial" w:cs="Arial"/>
          <w:sz w:val="24"/>
          <w:szCs w:val="24"/>
        </w:rPr>
        <w:t xml:space="preserve">JGQ’s </w:t>
      </w:r>
      <w:r w:rsidRPr="00836A09">
        <w:rPr>
          <w:rFonts w:ascii="Arial" w:hAnsi="Arial" w:cs="Arial"/>
          <w:sz w:val="24"/>
          <w:szCs w:val="24"/>
        </w:rPr>
        <w:t>HR</w:t>
      </w:r>
      <w:r>
        <w:rPr>
          <w:rFonts w:ascii="Arial" w:hAnsi="Arial" w:cs="Arial"/>
          <w:sz w:val="24"/>
          <w:szCs w:val="24"/>
        </w:rPr>
        <w:t xml:space="preserve"> professionals</w:t>
      </w:r>
      <w:r w:rsidRPr="00836A09">
        <w:rPr>
          <w:rFonts w:ascii="Arial" w:hAnsi="Arial" w:cs="Arial"/>
          <w:sz w:val="24"/>
          <w:szCs w:val="24"/>
        </w:rPr>
        <w:t xml:space="preserve"> had created and implemented a point-factor job evaluation system in the early 1990’s and taken steps to keep it current as jobs changed over time.  A standing job evaluation committee consisted of a compensation specialist from the HR team, 9 exempt employees (3 unskilled, 3 semi-skilled, and 3 skilled), and two first level supervisors who were deemed “subject matter experts” due to their extensive knowledge, experience, and skill in these 30 jobs.  The point factor job evaluation system first identified “compensable factors,” or tasks, duties, responsibilities, working conditions, knowledge, skill, or ability requirements deemed worthy of compensation in a job.  The job evaluation committee then identified and assigned points to compensable factors within each job.  The sum of all </w:t>
      </w:r>
      <w:proofErr w:type="gramStart"/>
      <w:r w:rsidRPr="00836A09">
        <w:rPr>
          <w:rFonts w:ascii="Arial" w:hAnsi="Arial" w:cs="Arial"/>
          <w:sz w:val="24"/>
          <w:szCs w:val="24"/>
        </w:rPr>
        <w:t>points</w:t>
      </w:r>
      <w:proofErr w:type="gramEnd"/>
      <w:r w:rsidRPr="00836A09">
        <w:rPr>
          <w:rFonts w:ascii="Arial" w:hAnsi="Arial" w:cs="Arial"/>
          <w:sz w:val="24"/>
          <w:szCs w:val="24"/>
        </w:rPr>
        <w:t xml:space="preserve"> assigned compensable factors in each of the 30 jobs is found </w:t>
      </w:r>
      <w:r w:rsidR="004D49CC">
        <w:fldChar w:fldCharType="begin"/>
      </w:r>
      <w:r w:rsidR="004D49CC">
        <w:instrText xml:space="preserve"> REF _Ref190700970 \h  \* MERGEFORMAT </w:instrText>
      </w:r>
      <w:r w:rsidR="004D49CC">
        <w:fldChar w:fldCharType="separate"/>
      </w:r>
      <w:r w:rsidRPr="00836A09">
        <w:rPr>
          <w:rFonts w:ascii="Arial" w:hAnsi="Arial" w:cs="Arial"/>
          <w:sz w:val="24"/>
          <w:szCs w:val="24"/>
        </w:rPr>
        <w:t>Table 7</w:t>
      </w:r>
      <w:r w:rsidR="004D49CC">
        <w:fldChar w:fldCharType="end"/>
      </w:r>
      <w:r w:rsidRPr="00836A09">
        <w:rPr>
          <w:rFonts w:ascii="Arial" w:hAnsi="Arial" w:cs="Arial"/>
          <w:sz w:val="24"/>
          <w:szCs w:val="24"/>
        </w:rPr>
        <w:t xml:space="preserve">’s second column.  The third column contains the current hourly wage each job receives, while columns 4, 5, and 6 contain the number of positions, voluntary quits, and percentage voluntary turnover rate (column 5 ÷ column 4 = column 6).  </w:t>
      </w:r>
    </w:p>
    <w:p w:rsidR="00836A09" w:rsidRPr="00836A09" w:rsidRDefault="00836A09" w:rsidP="00836A09">
      <w:pPr>
        <w:spacing w:after="0" w:line="240" w:lineRule="auto"/>
        <w:contextualSpacing/>
        <w:rPr>
          <w:rFonts w:ascii="Arial" w:hAnsi="Arial" w:cs="Arial"/>
          <w:sz w:val="24"/>
          <w:szCs w:val="24"/>
        </w:rPr>
      </w:pPr>
    </w:p>
    <w:p w:rsidR="009D1F39" w:rsidRPr="00836A09" w:rsidRDefault="00836A09" w:rsidP="00836A09">
      <w:pPr>
        <w:spacing w:line="240" w:lineRule="auto"/>
        <w:ind w:firstLine="720"/>
        <w:contextualSpacing/>
        <w:rPr>
          <w:rFonts w:ascii="Arial" w:hAnsi="Arial" w:cs="Arial"/>
          <w:sz w:val="24"/>
          <w:szCs w:val="24"/>
        </w:rPr>
      </w:pPr>
      <w:r w:rsidRPr="00836A09">
        <w:rPr>
          <w:rFonts w:ascii="Arial" w:hAnsi="Arial" w:cs="Arial"/>
          <w:sz w:val="24"/>
          <w:szCs w:val="24"/>
        </w:rPr>
        <w:t xml:space="preserve">Finally, </w:t>
      </w:r>
      <w:r w:rsidR="004D49CC">
        <w:fldChar w:fldCharType="begin"/>
      </w:r>
      <w:r w:rsidR="004D49CC">
        <w:instrText xml:space="preserve"> REF _Ref190683470 \h  \* MERGEFORMAT </w:instrText>
      </w:r>
      <w:r w:rsidR="004D49CC">
        <w:fldChar w:fldCharType="separate"/>
      </w:r>
      <w:r w:rsidRPr="00836A09">
        <w:rPr>
          <w:rFonts w:ascii="Arial" w:hAnsi="Arial" w:cs="Arial"/>
          <w:bCs/>
          <w:sz w:val="24"/>
          <w:szCs w:val="24"/>
        </w:rPr>
        <w:t>Table 8</w:t>
      </w:r>
      <w:r w:rsidR="004D49CC">
        <w:fldChar w:fldCharType="end"/>
      </w:r>
      <w:r w:rsidRPr="00836A09">
        <w:rPr>
          <w:rFonts w:ascii="Arial" w:hAnsi="Arial" w:cs="Arial"/>
          <w:sz w:val="24"/>
          <w:szCs w:val="24"/>
        </w:rPr>
        <w:t xml:space="preserve"> identifies 10 key or benchmark jobs that 1) have large number of employees flowing back and forth between the external labor market and JGQ and 2) occur in a large number of employers with nearly identical task, duties, and responsibility profiles.  The “labor market” consists of all firms hiring unskilled, semi-skilled, and skilled labor from the same applicant pool as JGQ for applicants for these 10 key jobs.  N = 200 labor market competitors responded to the </w:t>
      </w:r>
      <w:r w:rsidR="004D49CC">
        <w:fldChar w:fldCharType="begin"/>
      </w:r>
      <w:r w:rsidR="004D49CC">
        <w:instrText xml:space="preserve"> REF _Ref190683470 \h  \* MERGEFORMAT </w:instrText>
      </w:r>
      <w:r w:rsidR="004D49CC">
        <w:fldChar w:fldCharType="separate"/>
      </w:r>
      <w:r w:rsidRPr="00836A09">
        <w:rPr>
          <w:rFonts w:ascii="Arial" w:hAnsi="Arial" w:cs="Arial"/>
          <w:bCs/>
          <w:sz w:val="24"/>
          <w:szCs w:val="24"/>
        </w:rPr>
        <w:t>Table 8</w:t>
      </w:r>
      <w:r w:rsidR="004D49CC">
        <w:fldChar w:fldCharType="end"/>
      </w:r>
      <w:r w:rsidRPr="00836A09">
        <w:rPr>
          <w:rFonts w:ascii="Arial" w:hAnsi="Arial" w:cs="Arial"/>
          <w:sz w:val="24"/>
          <w:szCs w:val="24"/>
        </w:rPr>
        <w:t xml:space="preserve">‘s wage and salary survey.  JGQ also fills vacancies in the other 20 jobs primarily from the external </w:t>
      </w:r>
      <w:r w:rsidRPr="00836A09">
        <w:rPr>
          <w:rFonts w:ascii="Arial" w:hAnsi="Arial" w:cs="Arial"/>
          <w:sz w:val="24"/>
          <w:szCs w:val="24"/>
        </w:rPr>
        <w:lastRenderedPageBreak/>
        <w:t xml:space="preserve">labor market, though the 20 non-key jobs are fairly unique to JGQ.  </w:t>
      </w:r>
      <w:r w:rsidR="004D49CC">
        <w:fldChar w:fldCharType="begin"/>
      </w:r>
      <w:r w:rsidR="004D49CC">
        <w:instrText xml:space="preserve"> REF _Ref190683470 \h  \* MERGEFORMAT </w:instrText>
      </w:r>
      <w:r w:rsidR="004D49CC">
        <w:fldChar w:fldCharType="separate"/>
      </w:r>
      <w:r w:rsidRPr="00836A09">
        <w:rPr>
          <w:rFonts w:ascii="Arial" w:hAnsi="Arial" w:cs="Arial"/>
          <w:bCs/>
          <w:sz w:val="24"/>
          <w:szCs w:val="24"/>
        </w:rPr>
        <w:t>Table 8</w:t>
      </w:r>
      <w:r w:rsidR="004D49CC">
        <w:fldChar w:fldCharType="end"/>
      </w:r>
      <w:r w:rsidRPr="00836A09">
        <w:rPr>
          <w:rFonts w:ascii="Arial" w:hAnsi="Arial" w:cs="Arial"/>
          <w:sz w:val="24"/>
          <w:szCs w:val="24"/>
        </w:rPr>
        <w:t xml:space="preserve"> reports recent results from both Labor Market and Product Market wage and salary surveys for these 10 jobs.  </w:t>
      </w:r>
      <w:r w:rsidR="004D49CC">
        <w:fldChar w:fldCharType="begin"/>
      </w:r>
      <w:r w:rsidR="004D49CC">
        <w:instrText xml:space="preserve"> REF _Ref190683470 \h  \* MERGEFOR</w:instrText>
      </w:r>
      <w:r w:rsidR="004D49CC">
        <w:instrText xml:space="preserve">MAT </w:instrText>
      </w:r>
      <w:r w:rsidR="004D49CC">
        <w:fldChar w:fldCharType="separate"/>
      </w:r>
      <w:r w:rsidRPr="00836A09">
        <w:rPr>
          <w:rFonts w:ascii="Arial" w:hAnsi="Arial" w:cs="Arial"/>
          <w:sz w:val="24"/>
          <w:szCs w:val="24"/>
        </w:rPr>
        <w:t>Table 8</w:t>
      </w:r>
      <w:r w:rsidR="004D49CC">
        <w:fldChar w:fldCharType="end"/>
      </w:r>
      <w:r w:rsidRPr="00836A09">
        <w:rPr>
          <w:rFonts w:ascii="Arial" w:hAnsi="Arial" w:cs="Arial"/>
          <w:sz w:val="24"/>
          <w:szCs w:val="24"/>
        </w:rPr>
        <w:t xml:space="preserve"> reports the 25</w:t>
      </w:r>
      <w:r w:rsidRPr="00836A09">
        <w:rPr>
          <w:rFonts w:ascii="Arial" w:hAnsi="Arial" w:cs="Arial"/>
          <w:sz w:val="24"/>
          <w:szCs w:val="24"/>
          <w:vertAlign w:val="superscript"/>
        </w:rPr>
        <w:t>th</w:t>
      </w:r>
      <w:r w:rsidRPr="00836A09">
        <w:rPr>
          <w:rFonts w:ascii="Arial" w:hAnsi="Arial" w:cs="Arial"/>
          <w:sz w:val="24"/>
          <w:szCs w:val="24"/>
        </w:rPr>
        <w:t>, 50</w:t>
      </w:r>
      <w:r w:rsidRPr="00836A09">
        <w:rPr>
          <w:rFonts w:ascii="Arial" w:hAnsi="Arial" w:cs="Arial"/>
          <w:sz w:val="24"/>
          <w:szCs w:val="24"/>
          <w:vertAlign w:val="superscript"/>
        </w:rPr>
        <w:t>th</w:t>
      </w:r>
      <w:r w:rsidRPr="00836A09">
        <w:rPr>
          <w:rFonts w:ascii="Arial" w:hAnsi="Arial" w:cs="Arial"/>
          <w:sz w:val="24"/>
          <w:szCs w:val="24"/>
        </w:rPr>
        <w:t>, and 75</w:t>
      </w:r>
      <w:r w:rsidRPr="00836A09">
        <w:rPr>
          <w:rFonts w:ascii="Arial" w:hAnsi="Arial" w:cs="Arial"/>
          <w:sz w:val="24"/>
          <w:szCs w:val="24"/>
          <w:vertAlign w:val="superscript"/>
        </w:rPr>
        <w:t>th</w:t>
      </w:r>
      <w:r w:rsidRPr="00836A09">
        <w:rPr>
          <w:rFonts w:ascii="Arial" w:hAnsi="Arial" w:cs="Arial"/>
          <w:sz w:val="24"/>
          <w:szCs w:val="24"/>
        </w:rPr>
        <w:t xml:space="preserve"> percentile wages paid for these jobs by over 200 employers of the 10 key jobs in the region.  Product Market wage and salary survey results were obtained from 15 firms that directly compete with JGQ in selling sand, gravel, and granite products to residential and commercial builders.  </w:t>
      </w:r>
    </w:p>
    <w:p w:rsidR="009D1F39" w:rsidRDefault="009D1F39" w:rsidP="009D1F39">
      <w:pPr>
        <w:spacing w:line="240" w:lineRule="auto"/>
        <w:contextualSpacing/>
      </w:pPr>
    </w:p>
    <w:p w:rsidR="002838C8" w:rsidRDefault="00343642" w:rsidP="009D1F39">
      <w:pPr>
        <w:spacing w:after="0" w:line="240" w:lineRule="auto"/>
        <w:contextualSpacing/>
      </w:pPr>
      <w:r>
        <w:rPr>
          <w:noProof/>
        </w:rPr>
        <mc:AlternateContent>
          <mc:Choice Requires="wps">
            <w:drawing>
              <wp:anchor distT="0" distB="0" distL="114300" distR="114300" simplePos="0" relativeHeight="251659264" behindDoc="1" locked="0" layoutInCell="1" allowOverlap="1">
                <wp:simplePos x="0" y="0"/>
                <wp:positionH relativeFrom="column">
                  <wp:posOffset>3462655</wp:posOffset>
                </wp:positionH>
                <wp:positionV relativeFrom="paragraph">
                  <wp:posOffset>384810</wp:posOffset>
                </wp:positionV>
                <wp:extent cx="3014980" cy="2823845"/>
                <wp:effectExtent l="0" t="0" r="0" b="0"/>
                <wp:wrapTight wrapText="bothSides">
                  <wp:wrapPolygon edited="0">
                    <wp:start x="-59" y="0"/>
                    <wp:lineTo x="-59" y="21527"/>
                    <wp:lineTo x="21600" y="21527"/>
                    <wp:lineTo x="21600" y="0"/>
                    <wp:lineTo x="-59"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4980" cy="282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87E6E" w:rsidRPr="00373AFE" w:rsidRDefault="00687E6E" w:rsidP="00687E6E">
                            <w:pPr>
                              <w:spacing w:line="240" w:lineRule="auto"/>
                              <w:contextualSpacing/>
                              <w:rPr>
                                <w:b/>
                                <w:bCs/>
                              </w:rPr>
                            </w:pPr>
                            <w:bookmarkStart w:id="0" w:name="_Ref190683470"/>
                            <w:r w:rsidRPr="00373AFE">
                              <w:rPr>
                                <w:b/>
                                <w:bCs/>
                              </w:rPr>
                              <w:t xml:space="preserve">Table </w:t>
                            </w:r>
                            <w:r w:rsidRPr="00373AFE">
                              <w:rPr>
                                <w:b/>
                                <w:bCs/>
                              </w:rPr>
                              <w:fldChar w:fldCharType="begin"/>
                            </w:r>
                            <w:r w:rsidRPr="00373AFE">
                              <w:rPr>
                                <w:b/>
                                <w:bCs/>
                              </w:rPr>
                              <w:instrText xml:space="preserve"> SEQ Table \* ARABIC </w:instrText>
                            </w:r>
                            <w:r w:rsidRPr="00373AFE">
                              <w:rPr>
                                <w:b/>
                                <w:bCs/>
                              </w:rPr>
                              <w:fldChar w:fldCharType="separate"/>
                            </w:r>
                            <w:r>
                              <w:rPr>
                                <w:b/>
                                <w:bCs/>
                                <w:noProof/>
                              </w:rPr>
                              <w:t>8</w:t>
                            </w:r>
                            <w:r w:rsidRPr="00373AFE">
                              <w:fldChar w:fldCharType="end"/>
                            </w:r>
                            <w:bookmarkEnd w:id="0"/>
                            <w:r w:rsidRPr="00373AFE">
                              <w:rPr>
                                <w:b/>
                                <w:bCs/>
                              </w:rPr>
                              <w:t>:</w:t>
                            </w:r>
                            <w:r>
                              <w:rPr>
                                <w:b/>
                                <w:bCs/>
                              </w:rPr>
                              <w:t xml:space="preserve"> </w:t>
                            </w:r>
                            <w:r w:rsidRPr="00373AFE">
                              <w:rPr>
                                <w:b/>
                                <w:bCs/>
                              </w:rPr>
                              <w:t>Wage and Salary Survey</w:t>
                            </w:r>
                            <w:r>
                              <w:rPr>
                                <w:b/>
                                <w:bCs/>
                              </w:rPr>
                              <w:t>s</w:t>
                            </w:r>
                          </w:p>
                          <w:tbl>
                            <w:tblPr>
                              <w:tblStyle w:val="TableGrid"/>
                              <w:tblW w:w="4532" w:type="dxa"/>
                              <w:tblInd w:w="198" w:type="dxa"/>
                              <w:tblLook w:val="04A0" w:firstRow="1" w:lastRow="0" w:firstColumn="1" w:lastColumn="0" w:noHBand="0" w:noVBand="1"/>
                            </w:tblPr>
                            <w:tblGrid>
                              <w:gridCol w:w="498"/>
                              <w:gridCol w:w="1055"/>
                              <w:gridCol w:w="1055"/>
                              <w:gridCol w:w="1055"/>
                              <w:gridCol w:w="869"/>
                            </w:tblGrid>
                            <w:tr w:rsidR="00687E6E" w:rsidRPr="00373AFE" w:rsidTr="00343642">
                              <w:trPr>
                                <w:trHeight w:val="620"/>
                              </w:trPr>
                              <w:tc>
                                <w:tcPr>
                                  <w:tcW w:w="498" w:type="dxa"/>
                                  <w:vMerge w:val="restart"/>
                                  <w:shd w:val="clear" w:color="auto" w:fill="C00000"/>
                                </w:tcPr>
                                <w:p w:rsidR="00687E6E" w:rsidRPr="00687E6E" w:rsidRDefault="00687E6E" w:rsidP="00373AFE">
                                  <w:pPr>
                                    <w:contextualSpacing/>
                                    <w:rPr>
                                      <w:b/>
                                      <w:bCs/>
                                      <w:sz w:val="20"/>
                                      <w:szCs w:val="20"/>
                                    </w:rPr>
                                  </w:pPr>
                                  <w:r w:rsidRPr="00687E6E">
                                    <w:rPr>
                                      <w:b/>
                                      <w:bCs/>
                                      <w:sz w:val="20"/>
                                      <w:szCs w:val="20"/>
                                    </w:rPr>
                                    <w:t>Job</w:t>
                                  </w:r>
                                </w:p>
                              </w:tc>
                              <w:tc>
                                <w:tcPr>
                                  <w:tcW w:w="3165" w:type="dxa"/>
                                  <w:gridSpan w:val="3"/>
                                  <w:shd w:val="clear" w:color="auto" w:fill="C00000"/>
                                </w:tcPr>
                                <w:p w:rsidR="00687E6E" w:rsidRPr="00687E6E" w:rsidRDefault="00687E6E" w:rsidP="005B774B">
                                  <w:pPr>
                                    <w:contextualSpacing/>
                                    <w:jc w:val="center"/>
                                    <w:rPr>
                                      <w:b/>
                                      <w:bCs/>
                                      <w:sz w:val="20"/>
                                      <w:szCs w:val="20"/>
                                    </w:rPr>
                                  </w:pPr>
                                  <w:r w:rsidRPr="00687E6E">
                                    <w:rPr>
                                      <w:b/>
                                      <w:bCs/>
                                      <w:sz w:val="20"/>
                                      <w:szCs w:val="20"/>
                                    </w:rPr>
                                    <w:t>Labor Market W &amp; S Survey</w:t>
                                  </w:r>
                                </w:p>
                              </w:tc>
                              <w:tc>
                                <w:tcPr>
                                  <w:tcW w:w="869" w:type="dxa"/>
                                  <w:vMerge w:val="restart"/>
                                  <w:shd w:val="clear" w:color="auto" w:fill="C00000"/>
                                </w:tcPr>
                                <w:p w:rsidR="00687E6E" w:rsidRPr="00687E6E" w:rsidRDefault="00687E6E" w:rsidP="005B774B">
                                  <w:pPr>
                                    <w:contextualSpacing/>
                                    <w:jc w:val="center"/>
                                    <w:rPr>
                                      <w:b/>
                                      <w:bCs/>
                                      <w:sz w:val="20"/>
                                      <w:szCs w:val="20"/>
                                    </w:rPr>
                                  </w:pPr>
                                  <w:r w:rsidRPr="00687E6E">
                                    <w:rPr>
                                      <w:b/>
                                      <w:bCs/>
                                      <w:sz w:val="20"/>
                                      <w:szCs w:val="20"/>
                                    </w:rPr>
                                    <w:t>Product Market</w:t>
                                  </w:r>
                                </w:p>
                                <w:p w:rsidR="00687E6E" w:rsidRPr="00687E6E" w:rsidRDefault="00687E6E" w:rsidP="005B774B">
                                  <w:pPr>
                                    <w:contextualSpacing/>
                                    <w:jc w:val="center"/>
                                    <w:rPr>
                                      <w:b/>
                                      <w:bCs/>
                                      <w:sz w:val="20"/>
                                      <w:szCs w:val="20"/>
                                    </w:rPr>
                                  </w:pPr>
                                  <w:r w:rsidRPr="00687E6E">
                                    <w:rPr>
                                      <w:b/>
                                      <w:bCs/>
                                      <w:sz w:val="20"/>
                                      <w:szCs w:val="20"/>
                                    </w:rPr>
                                    <w:t>W &amp; S Survey</w:t>
                                  </w:r>
                                </w:p>
                              </w:tc>
                            </w:tr>
                            <w:tr w:rsidR="00687E6E" w:rsidRPr="00373AFE" w:rsidTr="00343642">
                              <w:trPr>
                                <w:trHeight w:val="450"/>
                              </w:trPr>
                              <w:tc>
                                <w:tcPr>
                                  <w:tcW w:w="498" w:type="dxa"/>
                                  <w:vMerge/>
                                  <w:shd w:val="clear" w:color="auto" w:fill="C00000"/>
                                </w:tcPr>
                                <w:p w:rsidR="00687E6E" w:rsidRPr="00373AFE" w:rsidRDefault="00687E6E" w:rsidP="00373AFE">
                                  <w:pPr>
                                    <w:contextualSpacing/>
                                    <w:rPr>
                                      <w:b/>
                                      <w:bCs/>
                                    </w:rPr>
                                  </w:pPr>
                                </w:p>
                              </w:tc>
                              <w:tc>
                                <w:tcPr>
                                  <w:tcW w:w="1055" w:type="dxa"/>
                                  <w:shd w:val="clear" w:color="auto" w:fill="C00000"/>
                                </w:tcPr>
                                <w:p w:rsidR="00687E6E" w:rsidRPr="00687E6E" w:rsidRDefault="00687E6E" w:rsidP="005311AB">
                                  <w:pPr>
                                    <w:contextualSpacing/>
                                    <w:rPr>
                                      <w:b/>
                                      <w:bCs/>
                                      <w:sz w:val="20"/>
                                      <w:szCs w:val="20"/>
                                    </w:rPr>
                                  </w:pPr>
                                  <w:r w:rsidRPr="00687E6E">
                                    <w:rPr>
                                      <w:b/>
                                      <w:bCs/>
                                      <w:sz w:val="20"/>
                                      <w:szCs w:val="20"/>
                                    </w:rPr>
                                    <w:t>25</w:t>
                                  </w:r>
                                  <w:r w:rsidRPr="00687E6E">
                                    <w:rPr>
                                      <w:b/>
                                      <w:bCs/>
                                      <w:sz w:val="20"/>
                                      <w:szCs w:val="20"/>
                                      <w:vertAlign w:val="superscript"/>
                                    </w:rPr>
                                    <w:t>th</w:t>
                                  </w:r>
                                  <w:r w:rsidRPr="00687E6E">
                                    <w:rPr>
                                      <w:b/>
                                      <w:bCs/>
                                      <w:sz w:val="20"/>
                                      <w:szCs w:val="20"/>
                                    </w:rPr>
                                    <w:t xml:space="preserve"> Percentile</w:t>
                                  </w:r>
                                </w:p>
                              </w:tc>
                              <w:tc>
                                <w:tcPr>
                                  <w:tcW w:w="1055" w:type="dxa"/>
                                  <w:shd w:val="clear" w:color="auto" w:fill="C00000"/>
                                </w:tcPr>
                                <w:p w:rsidR="00687E6E" w:rsidRPr="00687E6E" w:rsidRDefault="00687E6E" w:rsidP="005311AB">
                                  <w:pPr>
                                    <w:contextualSpacing/>
                                    <w:rPr>
                                      <w:b/>
                                      <w:bCs/>
                                      <w:sz w:val="20"/>
                                      <w:szCs w:val="20"/>
                                    </w:rPr>
                                  </w:pPr>
                                  <w:r w:rsidRPr="00687E6E">
                                    <w:rPr>
                                      <w:b/>
                                      <w:bCs/>
                                      <w:sz w:val="20"/>
                                      <w:szCs w:val="20"/>
                                    </w:rPr>
                                    <w:t>50</w:t>
                                  </w:r>
                                  <w:r w:rsidRPr="00687E6E">
                                    <w:rPr>
                                      <w:b/>
                                      <w:bCs/>
                                      <w:sz w:val="20"/>
                                      <w:szCs w:val="20"/>
                                      <w:vertAlign w:val="superscript"/>
                                    </w:rPr>
                                    <w:t>th</w:t>
                                  </w:r>
                                  <w:r w:rsidRPr="00687E6E">
                                    <w:rPr>
                                      <w:b/>
                                      <w:bCs/>
                                      <w:sz w:val="20"/>
                                      <w:szCs w:val="20"/>
                                    </w:rPr>
                                    <w:t xml:space="preserve"> Percentile</w:t>
                                  </w:r>
                                </w:p>
                              </w:tc>
                              <w:tc>
                                <w:tcPr>
                                  <w:tcW w:w="1055" w:type="dxa"/>
                                  <w:shd w:val="clear" w:color="auto" w:fill="C00000"/>
                                </w:tcPr>
                                <w:p w:rsidR="00687E6E" w:rsidRPr="00687E6E" w:rsidRDefault="00687E6E" w:rsidP="005311AB">
                                  <w:pPr>
                                    <w:contextualSpacing/>
                                    <w:rPr>
                                      <w:b/>
                                      <w:bCs/>
                                      <w:sz w:val="20"/>
                                      <w:szCs w:val="20"/>
                                    </w:rPr>
                                  </w:pPr>
                                  <w:r w:rsidRPr="00687E6E">
                                    <w:rPr>
                                      <w:b/>
                                      <w:bCs/>
                                      <w:sz w:val="20"/>
                                      <w:szCs w:val="20"/>
                                    </w:rPr>
                                    <w:t>75</w:t>
                                  </w:r>
                                  <w:r w:rsidRPr="00687E6E">
                                    <w:rPr>
                                      <w:b/>
                                      <w:bCs/>
                                      <w:sz w:val="20"/>
                                      <w:szCs w:val="20"/>
                                      <w:vertAlign w:val="superscript"/>
                                    </w:rPr>
                                    <w:t>th</w:t>
                                  </w:r>
                                  <w:r w:rsidRPr="00687E6E">
                                    <w:rPr>
                                      <w:b/>
                                      <w:bCs/>
                                      <w:sz w:val="20"/>
                                      <w:szCs w:val="20"/>
                                    </w:rPr>
                                    <w:t xml:space="preserve"> Percentile</w:t>
                                  </w:r>
                                </w:p>
                              </w:tc>
                              <w:tc>
                                <w:tcPr>
                                  <w:tcW w:w="869" w:type="dxa"/>
                                  <w:vMerge/>
                                  <w:shd w:val="clear" w:color="auto" w:fill="C00000"/>
                                </w:tcPr>
                                <w:p w:rsidR="00687E6E" w:rsidRDefault="00687E6E" w:rsidP="00373AFE">
                                  <w:pPr>
                                    <w:contextualSpacing/>
                                    <w:rPr>
                                      <w:b/>
                                      <w:bCs/>
                                    </w:rPr>
                                  </w:pP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$7.75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$7.95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$8.15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$7.90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3</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$8.05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$8.25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$8.45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$7.99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7</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$8.35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$8.45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$8.55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$8.42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13</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$8.45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$8.80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$9.10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$8.62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15</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$9.00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$9.40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$9.85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$9.13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17</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$9.20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$9.50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$9.85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$9.20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20</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$9.40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$9.70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$10.05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$9.80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24</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$9.85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$10.25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$10.65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$9.95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26</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$10.25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$10.65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$11.05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$10.51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29</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$10.55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$11.05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$11.55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$10.63 </w:t>
                                  </w:r>
                                </w:p>
                              </w:tc>
                            </w:tr>
                          </w:tbl>
                          <w:p w:rsidR="00687E6E" w:rsidRDefault="00687E6E" w:rsidP="00687E6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2.65pt;margin-top:30.3pt;width:237.4pt;height:22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" stroked="f">
                <v:textbox>
                  <w:txbxContent>
                    <w:p w:rsidR="00687E6E" w:rsidRPr="00373AFE" w:rsidRDefault="00687E6E" w:rsidP="00687E6E">
                      <w:pPr>
                        <w:spacing w:line="240" w:lineRule="auto"/>
                        <w:contextualSpacing/>
                        <w:rPr>
                          <w:b/>
                          <w:bCs/>
                        </w:rPr>
                      </w:pPr>
                      <w:bookmarkStart w:id="1" w:name="_Ref190683470"/>
                      <w:r w:rsidRPr="00373AFE">
                        <w:rPr>
                          <w:b/>
                          <w:bCs/>
                        </w:rPr>
                        <w:t xml:space="preserve">Table </w:t>
                      </w:r>
                      <w:r w:rsidRPr="00373AFE">
                        <w:rPr>
                          <w:b/>
                          <w:bCs/>
                        </w:rPr>
                        <w:fldChar w:fldCharType="begin"/>
                      </w:r>
                      <w:r w:rsidRPr="00373AFE">
                        <w:rPr>
                          <w:b/>
                          <w:bCs/>
                        </w:rPr>
                        <w:instrText xml:space="preserve"> SEQ Table \* ARABIC </w:instrText>
                      </w:r>
                      <w:r w:rsidRPr="00373AFE">
                        <w:rPr>
                          <w:b/>
                          <w:bCs/>
                        </w:rPr>
                        <w:fldChar w:fldCharType="separate"/>
                      </w:r>
                      <w:r>
                        <w:rPr>
                          <w:b/>
                          <w:bCs/>
                          <w:noProof/>
                        </w:rPr>
                        <w:t>8</w:t>
                      </w:r>
                      <w:r w:rsidRPr="00373AFE">
                        <w:fldChar w:fldCharType="end"/>
                      </w:r>
                      <w:bookmarkEnd w:id="1"/>
                      <w:r w:rsidRPr="00373AFE">
                        <w:rPr>
                          <w:b/>
                          <w:bCs/>
                        </w:rPr>
                        <w:t>:</w:t>
                      </w:r>
                      <w:r>
                        <w:rPr>
                          <w:b/>
                          <w:bCs/>
                        </w:rPr>
                        <w:t xml:space="preserve"> </w:t>
                      </w:r>
                      <w:r w:rsidRPr="00373AFE">
                        <w:rPr>
                          <w:b/>
                          <w:bCs/>
                        </w:rPr>
                        <w:t>Wage and Salary Survey</w:t>
                      </w:r>
                      <w:r>
                        <w:rPr>
                          <w:b/>
                          <w:bCs/>
                        </w:rPr>
                        <w:t>s</w:t>
                      </w:r>
                    </w:p>
                    <w:tbl>
                      <w:tblPr>
                        <w:tblStyle w:val="TableGrid"/>
                        <w:tblW w:w="4532" w:type="dxa"/>
                        <w:tblInd w:w="198" w:type="dxa"/>
                        <w:tblLook w:val="04A0" w:firstRow="1" w:lastRow="0" w:firstColumn="1" w:lastColumn="0" w:noHBand="0" w:noVBand="1"/>
                      </w:tblPr>
                      <w:tblGrid>
                        <w:gridCol w:w="498"/>
                        <w:gridCol w:w="1055"/>
                        <w:gridCol w:w="1055"/>
                        <w:gridCol w:w="1055"/>
                        <w:gridCol w:w="869"/>
                      </w:tblGrid>
                      <w:tr w:rsidR="00687E6E" w:rsidRPr="00373AFE" w:rsidTr="00343642">
                        <w:trPr>
                          <w:trHeight w:val="620"/>
                        </w:trPr>
                        <w:tc>
                          <w:tcPr>
                            <w:tcW w:w="498" w:type="dxa"/>
                            <w:vMerge w:val="restart"/>
                            <w:shd w:val="clear" w:color="auto" w:fill="C00000"/>
                          </w:tcPr>
                          <w:p w:rsidR="00687E6E" w:rsidRPr="00687E6E" w:rsidRDefault="00687E6E" w:rsidP="00373AFE">
                            <w:pPr>
                              <w:contextualSpacing/>
                              <w:rPr>
                                <w:b/>
                                <w:bCs/>
                                <w:sz w:val="20"/>
                                <w:szCs w:val="20"/>
                              </w:rPr>
                            </w:pPr>
                            <w:r w:rsidRPr="00687E6E">
                              <w:rPr>
                                <w:b/>
                                <w:bCs/>
                                <w:sz w:val="20"/>
                                <w:szCs w:val="20"/>
                              </w:rPr>
                              <w:t>Job</w:t>
                            </w:r>
                          </w:p>
                        </w:tc>
                        <w:tc>
                          <w:tcPr>
                            <w:tcW w:w="3165" w:type="dxa"/>
                            <w:gridSpan w:val="3"/>
                            <w:shd w:val="clear" w:color="auto" w:fill="C00000"/>
                          </w:tcPr>
                          <w:p w:rsidR="00687E6E" w:rsidRPr="00687E6E" w:rsidRDefault="00687E6E" w:rsidP="005B774B">
                            <w:pPr>
                              <w:contextualSpacing/>
                              <w:jc w:val="center"/>
                              <w:rPr>
                                <w:b/>
                                <w:bCs/>
                                <w:sz w:val="20"/>
                                <w:szCs w:val="20"/>
                              </w:rPr>
                            </w:pPr>
                            <w:r w:rsidRPr="00687E6E">
                              <w:rPr>
                                <w:b/>
                                <w:bCs/>
                                <w:sz w:val="20"/>
                                <w:szCs w:val="20"/>
                              </w:rPr>
                              <w:t>Labor Market W &amp; S Survey</w:t>
                            </w:r>
                          </w:p>
                        </w:tc>
                        <w:tc>
                          <w:tcPr>
                            <w:tcW w:w="869" w:type="dxa"/>
                            <w:vMerge w:val="restart"/>
                            <w:shd w:val="clear" w:color="auto" w:fill="C00000"/>
                          </w:tcPr>
                          <w:p w:rsidR="00687E6E" w:rsidRPr="00687E6E" w:rsidRDefault="00687E6E" w:rsidP="005B774B">
                            <w:pPr>
                              <w:contextualSpacing/>
                              <w:jc w:val="center"/>
                              <w:rPr>
                                <w:b/>
                                <w:bCs/>
                                <w:sz w:val="20"/>
                                <w:szCs w:val="20"/>
                              </w:rPr>
                            </w:pPr>
                            <w:r w:rsidRPr="00687E6E">
                              <w:rPr>
                                <w:b/>
                                <w:bCs/>
                                <w:sz w:val="20"/>
                                <w:szCs w:val="20"/>
                              </w:rPr>
                              <w:t>Product Market</w:t>
                            </w:r>
                          </w:p>
                          <w:p w:rsidR="00687E6E" w:rsidRPr="00687E6E" w:rsidRDefault="00687E6E" w:rsidP="005B774B">
                            <w:pPr>
                              <w:contextualSpacing/>
                              <w:jc w:val="center"/>
                              <w:rPr>
                                <w:b/>
                                <w:bCs/>
                                <w:sz w:val="20"/>
                                <w:szCs w:val="20"/>
                              </w:rPr>
                            </w:pPr>
                            <w:r w:rsidRPr="00687E6E">
                              <w:rPr>
                                <w:b/>
                                <w:bCs/>
                                <w:sz w:val="20"/>
                                <w:szCs w:val="20"/>
                              </w:rPr>
                              <w:t>W &amp; S Survey</w:t>
                            </w:r>
                          </w:p>
                        </w:tc>
                      </w:tr>
                      <w:tr w:rsidR="00687E6E" w:rsidRPr="00373AFE" w:rsidTr="00343642">
                        <w:trPr>
                          <w:trHeight w:val="450"/>
                        </w:trPr>
                        <w:tc>
                          <w:tcPr>
                            <w:tcW w:w="498" w:type="dxa"/>
                            <w:vMerge/>
                            <w:shd w:val="clear" w:color="auto" w:fill="C00000"/>
                          </w:tcPr>
                          <w:p w:rsidR="00687E6E" w:rsidRPr="00373AFE" w:rsidRDefault="00687E6E" w:rsidP="00373AFE">
                            <w:pPr>
                              <w:contextualSpacing/>
                              <w:rPr>
                                <w:b/>
                                <w:bCs/>
                              </w:rPr>
                            </w:pPr>
                          </w:p>
                        </w:tc>
                        <w:tc>
                          <w:tcPr>
                            <w:tcW w:w="1055" w:type="dxa"/>
                            <w:shd w:val="clear" w:color="auto" w:fill="C00000"/>
                          </w:tcPr>
                          <w:p w:rsidR="00687E6E" w:rsidRPr="00687E6E" w:rsidRDefault="00687E6E" w:rsidP="005311AB">
                            <w:pPr>
                              <w:contextualSpacing/>
                              <w:rPr>
                                <w:b/>
                                <w:bCs/>
                                <w:sz w:val="20"/>
                                <w:szCs w:val="20"/>
                              </w:rPr>
                            </w:pPr>
                            <w:r w:rsidRPr="00687E6E">
                              <w:rPr>
                                <w:b/>
                                <w:bCs/>
                                <w:sz w:val="20"/>
                                <w:szCs w:val="20"/>
                              </w:rPr>
                              <w:t>25</w:t>
                            </w:r>
                            <w:r w:rsidRPr="00687E6E">
                              <w:rPr>
                                <w:b/>
                                <w:bCs/>
                                <w:sz w:val="20"/>
                                <w:szCs w:val="20"/>
                                <w:vertAlign w:val="superscript"/>
                              </w:rPr>
                              <w:t>th</w:t>
                            </w:r>
                            <w:r w:rsidRPr="00687E6E">
                              <w:rPr>
                                <w:b/>
                                <w:bCs/>
                                <w:sz w:val="20"/>
                                <w:szCs w:val="20"/>
                              </w:rPr>
                              <w:t xml:space="preserve"> Percentile</w:t>
                            </w:r>
                          </w:p>
                        </w:tc>
                        <w:tc>
                          <w:tcPr>
                            <w:tcW w:w="1055" w:type="dxa"/>
                            <w:shd w:val="clear" w:color="auto" w:fill="C00000"/>
                          </w:tcPr>
                          <w:p w:rsidR="00687E6E" w:rsidRPr="00687E6E" w:rsidRDefault="00687E6E" w:rsidP="005311AB">
                            <w:pPr>
                              <w:contextualSpacing/>
                              <w:rPr>
                                <w:b/>
                                <w:bCs/>
                                <w:sz w:val="20"/>
                                <w:szCs w:val="20"/>
                              </w:rPr>
                            </w:pPr>
                            <w:r w:rsidRPr="00687E6E">
                              <w:rPr>
                                <w:b/>
                                <w:bCs/>
                                <w:sz w:val="20"/>
                                <w:szCs w:val="20"/>
                              </w:rPr>
                              <w:t>50</w:t>
                            </w:r>
                            <w:r w:rsidRPr="00687E6E">
                              <w:rPr>
                                <w:b/>
                                <w:bCs/>
                                <w:sz w:val="20"/>
                                <w:szCs w:val="20"/>
                                <w:vertAlign w:val="superscript"/>
                              </w:rPr>
                              <w:t>th</w:t>
                            </w:r>
                            <w:r w:rsidRPr="00687E6E">
                              <w:rPr>
                                <w:b/>
                                <w:bCs/>
                                <w:sz w:val="20"/>
                                <w:szCs w:val="20"/>
                              </w:rPr>
                              <w:t xml:space="preserve"> Percentile</w:t>
                            </w:r>
                          </w:p>
                        </w:tc>
                        <w:tc>
                          <w:tcPr>
                            <w:tcW w:w="1055" w:type="dxa"/>
                            <w:shd w:val="clear" w:color="auto" w:fill="C00000"/>
                          </w:tcPr>
                          <w:p w:rsidR="00687E6E" w:rsidRPr="00687E6E" w:rsidRDefault="00687E6E" w:rsidP="005311AB">
                            <w:pPr>
                              <w:contextualSpacing/>
                              <w:rPr>
                                <w:b/>
                                <w:bCs/>
                                <w:sz w:val="20"/>
                                <w:szCs w:val="20"/>
                              </w:rPr>
                            </w:pPr>
                            <w:r w:rsidRPr="00687E6E">
                              <w:rPr>
                                <w:b/>
                                <w:bCs/>
                                <w:sz w:val="20"/>
                                <w:szCs w:val="20"/>
                              </w:rPr>
                              <w:t>75</w:t>
                            </w:r>
                            <w:r w:rsidRPr="00687E6E">
                              <w:rPr>
                                <w:b/>
                                <w:bCs/>
                                <w:sz w:val="20"/>
                                <w:szCs w:val="20"/>
                                <w:vertAlign w:val="superscript"/>
                              </w:rPr>
                              <w:t>th</w:t>
                            </w:r>
                            <w:r w:rsidRPr="00687E6E">
                              <w:rPr>
                                <w:b/>
                                <w:bCs/>
                                <w:sz w:val="20"/>
                                <w:szCs w:val="20"/>
                              </w:rPr>
                              <w:t xml:space="preserve"> Percentile</w:t>
                            </w:r>
                          </w:p>
                        </w:tc>
                        <w:tc>
                          <w:tcPr>
                            <w:tcW w:w="869" w:type="dxa"/>
                            <w:vMerge/>
                            <w:shd w:val="clear" w:color="auto" w:fill="C00000"/>
                          </w:tcPr>
                          <w:p w:rsidR="00687E6E" w:rsidRDefault="00687E6E" w:rsidP="00373AFE">
                            <w:pPr>
                              <w:contextualSpacing/>
                              <w:rPr>
                                <w:b/>
                                <w:bCs/>
                              </w:rPr>
                            </w:pP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$7.75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$7.95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$8.15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$7.90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3</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$8.05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$8.25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$8.45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$7.99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7</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$8.35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$8.45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$8.55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$8.42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13</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$8.45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$8.80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$9.10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$8.62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15</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$9.00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$9.40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$9.85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$9.13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17</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$9.20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$9.50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$9.85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$9.20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20</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$9.40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$9.70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$10.05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$9.80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24</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$9.85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$10.25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$10.65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$9.95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26</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$10.25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$10.65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$11.05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$10.51 </w:t>
                            </w:r>
                          </w:p>
                        </w:tc>
                      </w:tr>
                      <w:tr w:rsidR="00343642" w:rsidRPr="00373AFE" w:rsidTr="00343642">
                        <w:tc>
                          <w:tcPr>
                            <w:tcW w:w="498" w:type="dxa"/>
                          </w:tcPr>
                          <w:p w:rsidR="00343642" w:rsidRPr="00687E6E" w:rsidRDefault="00343642" w:rsidP="00373AFE">
                            <w:pPr>
                              <w:contextualSpacing/>
                              <w:rPr>
                                <w:b/>
                                <w:bCs/>
                                <w:sz w:val="18"/>
                                <w:szCs w:val="18"/>
                              </w:rPr>
                            </w:pPr>
                            <w:r w:rsidRPr="00687E6E">
                              <w:rPr>
                                <w:b/>
                                <w:bCs/>
                                <w:sz w:val="18"/>
                                <w:szCs w:val="18"/>
                              </w:rPr>
                              <w:t>29</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$10.55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$11.05 </w:t>
                            </w:r>
                          </w:p>
                        </w:tc>
                        <w:tc>
                          <w:tcPr>
                            <w:tcW w:w="1055" w:type="dxa"/>
                            <w:vAlign w:val="bottom"/>
                          </w:tcPr>
                          <w:p w:rsidR="00343642" w:rsidRDefault="00343642">
                            <w:pPr>
                              <w:jc w:val="right"/>
                              <w:rPr>
                                <w:rFonts w:ascii="Calibri" w:hAnsi="Calibri"/>
                                <w:color w:val="000000"/>
                              </w:rPr>
                            </w:pPr>
                            <w:r>
                              <w:rPr>
                                <w:rFonts w:ascii="Calibri" w:hAnsi="Calibri"/>
                                <w:color w:val="000000"/>
                              </w:rPr>
                              <w:t xml:space="preserve">$11.55 </w:t>
                            </w:r>
                          </w:p>
                        </w:tc>
                        <w:tc>
                          <w:tcPr>
                            <w:tcW w:w="869" w:type="dxa"/>
                            <w:vAlign w:val="bottom"/>
                          </w:tcPr>
                          <w:p w:rsidR="00343642" w:rsidRDefault="00343642">
                            <w:pPr>
                              <w:jc w:val="right"/>
                              <w:rPr>
                                <w:rFonts w:ascii="Calibri" w:hAnsi="Calibri"/>
                                <w:color w:val="000000"/>
                              </w:rPr>
                            </w:pPr>
                            <w:r>
                              <w:rPr>
                                <w:rFonts w:ascii="Calibri" w:hAnsi="Calibri"/>
                                <w:color w:val="000000"/>
                              </w:rPr>
                              <w:t xml:space="preserve">$10.63 </w:t>
                            </w:r>
                          </w:p>
                        </w:tc>
                      </w:tr>
                    </w:tbl>
                    <w:p w:rsidR="00687E6E" w:rsidRDefault="00687E6E" w:rsidP="00687E6E"/>
                  </w:txbxContent>
                </v:textbox>
                <w10:wrap type="tight"/>
              </v:shape>
            </w:pict>
          </mc:Fallback>
        </mc:AlternateContent>
      </w:r>
      <w:r>
        <w:rPr>
          <w:noProof/>
        </w:rPr>
        <mc:AlternateContent>
          <mc:Choice Requires="wps">
            <w:drawing>
              <wp:anchor distT="0" distB="0" distL="114300" distR="114300" simplePos="0" relativeHeight="251658240" behindDoc="1" locked="1" layoutInCell="1" allowOverlap="1">
                <wp:simplePos x="0" y="0"/>
                <wp:positionH relativeFrom="column">
                  <wp:posOffset>-53340</wp:posOffset>
                </wp:positionH>
                <wp:positionV relativeFrom="paragraph">
                  <wp:posOffset>317500</wp:posOffset>
                </wp:positionV>
                <wp:extent cx="3515995" cy="6394450"/>
                <wp:effectExtent l="0" t="0" r="8255" b="6350"/>
                <wp:wrapTight wrapText="bothSides">
                  <wp:wrapPolygon edited="0">
                    <wp:start x="0" y="0"/>
                    <wp:lineTo x="0" y="21557"/>
                    <wp:lineTo x="21534" y="21557"/>
                    <wp:lineTo x="21534"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5995" cy="639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38C8" w:rsidRPr="00801908" w:rsidRDefault="002838C8" w:rsidP="002838C8">
                            <w:pPr>
                              <w:pStyle w:val="Caption"/>
                              <w:keepNext/>
                              <w:spacing w:after="0"/>
                              <w:ind w:left="-90"/>
                              <w:rPr>
                                <w:color w:val="auto"/>
                                <w:sz w:val="20"/>
                                <w:szCs w:val="20"/>
                              </w:rPr>
                            </w:pPr>
                            <w:bookmarkStart w:id="2" w:name="_Ref190700970"/>
                            <w:bookmarkStart w:id="3" w:name="_GoBack"/>
                            <w:r w:rsidRPr="00801908">
                              <w:rPr>
                                <w:color w:val="auto"/>
                                <w:sz w:val="20"/>
                                <w:szCs w:val="20"/>
                              </w:rPr>
                              <w:t xml:space="preserve">Table </w:t>
                            </w:r>
                            <w:r w:rsidRPr="00801908">
                              <w:rPr>
                                <w:color w:val="auto"/>
                                <w:sz w:val="20"/>
                                <w:szCs w:val="20"/>
                              </w:rPr>
                              <w:fldChar w:fldCharType="begin"/>
                            </w:r>
                            <w:r w:rsidRPr="00801908">
                              <w:rPr>
                                <w:color w:val="auto"/>
                                <w:sz w:val="20"/>
                                <w:szCs w:val="20"/>
                              </w:rPr>
                              <w:instrText xml:space="preserve"> SEQ Table \* ARABIC </w:instrText>
                            </w:r>
                            <w:r w:rsidRPr="00801908">
                              <w:rPr>
                                <w:color w:val="auto"/>
                                <w:sz w:val="20"/>
                                <w:szCs w:val="20"/>
                              </w:rPr>
                              <w:fldChar w:fldCharType="separate"/>
                            </w:r>
                            <w:r>
                              <w:rPr>
                                <w:noProof/>
                                <w:color w:val="auto"/>
                                <w:sz w:val="20"/>
                                <w:szCs w:val="20"/>
                              </w:rPr>
                              <w:t>7</w:t>
                            </w:r>
                            <w:r w:rsidRPr="00801908">
                              <w:rPr>
                                <w:color w:val="auto"/>
                                <w:sz w:val="20"/>
                                <w:szCs w:val="20"/>
                              </w:rPr>
                              <w:fldChar w:fldCharType="end"/>
                            </w:r>
                            <w:bookmarkEnd w:id="2"/>
                            <w:r w:rsidRPr="00801908">
                              <w:rPr>
                                <w:color w:val="auto"/>
                                <w:sz w:val="20"/>
                                <w:szCs w:val="20"/>
                              </w:rPr>
                              <w:t>: Job Evaluation, Current Pay, and Voluntary Turnover Rate</w:t>
                            </w:r>
                          </w:p>
                          <w:tbl>
                            <w:tblPr>
                              <w:tblStyle w:val="TableGrid"/>
                              <w:tblW w:w="5490" w:type="dxa"/>
                              <w:tblInd w:w="-72" w:type="dxa"/>
                              <w:tblLayout w:type="fixed"/>
                              <w:tblLook w:val="04A0" w:firstRow="1" w:lastRow="0" w:firstColumn="1" w:lastColumn="0" w:noHBand="0" w:noVBand="1"/>
                            </w:tblPr>
                            <w:tblGrid>
                              <w:gridCol w:w="630"/>
                              <w:gridCol w:w="1080"/>
                              <w:gridCol w:w="900"/>
                              <w:gridCol w:w="990"/>
                              <w:gridCol w:w="810"/>
                              <w:gridCol w:w="1080"/>
                            </w:tblGrid>
                            <w:tr w:rsidR="002838C8" w:rsidRPr="00DE420C" w:rsidTr="00752E2B">
                              <w:tc>
                                <w:tcPr>
                                  <w:tcW w:w="630" w:type="dxa"/>
                                  <w:shd w:val="clear" w:color="auto" w:fill="C00000"/>
                                  <w:vAlign w:val="center"/>
                                </w:tcPr>
                                <w:p w:rsidR="002838C8" w:rsidRPr="00425BF5" w:rsidRDefault="002838C8" w:rsidP="00752E2B">
                                  <w:pPr>
                                    <w:jc w:val="center"/>
                                    <w:rPr>
                                      <w:b/>
                                      <w:sz w:val="20"/>
                                      <w:szCs w:val="20"/>
                                      <w:vertAlign w:val="superscript"/>
                                    </w:rPr>
                                  </w:pPr>
                                  <w:r w:rsidRPr="000556C2">
                                    <w:rPr>
                                      <w:b/>
                                      <w:sz w:val="20"/>
                                      <w:szCs w:val="20"/>
                                    </w:rPr>
                                    <w:t>Job</w:t>
                                  </w:r>
                                  <w:r>
                                    <w:rPr>
                                      <w:b/>
                                      <w:sz w:val="20"/>
                                      <w:szCs w:val="20"/>
                                      <w:vertAlign w:val="superscript"/>
                                    </w:rPr>
                                    <w:t>1</w:t>
                                  </w:r>
                                </w:p>
                              </w:tc>
                              <w:tc>
                                <w:tcPr>
                                  <w:tcW w:w="1080" w:type="dxa"/>
                                  <w:shd w:val="clear" w:color="auto" w:fill="C00000"/>
                                  <w:tcMar>
                                    <w:left w:w="72" w:type="dxa"/>
                                    <w:right w:w="72" w:type="dxa"/>
                                  </w:tcMar>
                                </w:tcPr>
                                <w:p w:rsidR="002838C8" w:rsidRPr="000556C2" w:rsidRDefault="002838C8" w:rsidP="00752E2B">
                                  <w:pPr>
                                    <w:jc w:val="center"/>
                                    <w:rPr>
                                      <w:b/>
                                      <w:sz w:val="20"/>
                                      <w:szCs w:val="20"/>
                                    </w:rPr>
                                  </w:pPr>
                                  <w:r w:rsidRPr="000556C2">
                                    <w:rPr>
                                      <w:b/>
                                      <w:sz w:val="20"/>
                                      <w:szCs w:val="20"/>
                                    </w:rPr>
                                    <w:t>Job Evaluation Points</w:t>
                                  </w:r>
                                </w:p>
                              </w:tc>
                              <w:tc>
                                <w:tcPr>
                                  <w:tcW w:w="900" w:type="dxa"/>
                                  <w:shd w:val="clear" w:color="auto" w:fill="C00000"/>
                                </w:tcPr>
                                <w:p w:rsidR="002838C8" w:rsidRPr="000556C2" w:rsidRDefault="002838C8" w:rsidP="00752E2B">
                                  <w:pPr>
                                    <w:jc w:val="center"/>
                                    <w:rPr>
                                      <w:b/>
                                      <w:sz w:val="20"/>
                                      <w:szCs w:val="20"/>
                                    </w:rPr>
                                  </w:pPr>
                                  <w:r w:rsidRPr="000556C2">
                                    <w:rPr>
                                      <w:b/>
                                      <w:sz w:val="20"/>
                                      <w:szCs w:val="20"/>
                                    </w:rPr>
                                    <w:t>Current Hourly Rate</w:t>
                                  </w:r>
                                </w:p>
                              </w:tc>
                              <w:tc>
                                <w:tcPr>
                                  <w:tcW w:w="990" w:type="dxa"/>
                                  <w:shd w:val="clear" w:color="auto" w:fill="C00000"/>
                                </w:tcPr>
                                <w:p w:rsidR="002838C8" w:rsidRPr="000556C2" w:rsidRDefault="002838C8" w:rsidP="00752E2B">
                                  <w:pPr>
                                    <w:jc w:val="center"/>
                                    <w:rPr>
                                      <w:b/>
                                      <w:sz w:val="20"/>
                                      <w:szCs w:val="20"/>
                                    </w:rPr>
                                  </w:pPr>
                                  <w:r w:rsidRPr="000556C2">
                                    <w:rPr>
                                      <w:b/>
                                      <w:sz w:val="20"/>
                                      <w:szCs w:val="20"/>
                                    </w:rPr>
                                    <w:t>Number of Positions</w:t>
                                  </w:r>
                                </w:p>
                              </w:tc>
                              <w:tc>
                                <w:tcPr>
                                  <w:tcW w:w="810" w:type="dxa"/>
                                  <w:shd w:val="clear" w:color="auto" w:fill="C00000"/>
                                </w:tcPr>
                                <w:p w:rsidR="002838C8" w:rsidRPr="000556C2" w:rsidRDefault="002838C8" w:rsidP="00752E2B">
                                  <w:pPr>
                                    <w:jc w:val="center"/>
                                    <w:rPr>
                                      <w:b/>
                                      <w:sz w:val="20"/>
                                      <w:szCs w:val="20"/>
                                    </w:rPr>
                                  </w:pPr>
                                  <w:r w:rsidRPr="000556C2">
                                    <w:rPr>
                                      <w:b/>
                                      <w:sz w:val="20"/>
                                      <w:szCs w:val="20"/>
                                    </w:rPr>
                                    <w:t>Annual Quits</w:t>
                                  </w:r>
                                </w:p>
                              </w:tc>
                              <w:tc>
                                <w:tcPr>
                                  <w:tcW w:w="1080" w:type="dxa"/>
                                  <w:shd w:val="clear" w:color="auto" w:fill="C00000"/>
                                </w:tcPr>
                                <w:p w:rsidR="002838C8" w:rsidRPr="000556C2" w:rsidRDefault="002838C8" w:rsidP="00752E2B">
                                  <w:pPr>
                                    <w:jc w:val="center"/>
                                    <w:rPr>
                                      <w:b/>
                                      <w:sz w:val="20"/>
                                      <w:szCs w:val="20"/>
                                    </w:rPr>
                                  </w:pPr>
                                  <w:r w:rsidRPr="000556C2">
                                    <w:rPr>
                                      <w:b/>
                                      <w:sz w:val="20"/>
                                      <w:szCs w:val="20"/>
                                    </w:rPr>
                                    <w:t>% Voluntary Turnover</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r w:rsidRPr="009D1F39">
                                    <w:rPr>
                                      <w:rFonts w:ascii="Arial" w:hAnsi="Arial" w:cs="Arial"/>
                                      <w:color w:val="000000"/>
                                      <w:sz w:val="16"/>
                                      <w:szCs w:val="16"/>
                                      <w:vertAlign w:val="subscript"/>
                                    </w:rPr>
                                    <w:t>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245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$7.85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$7.85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$7.95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$8.15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160.00%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$7.95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$7.75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183.33%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$8.05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9</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150.00%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$8.15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9</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150.00%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9</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$8.55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$8.90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11</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$9.00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12</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120.00%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$9.10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15</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280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$9.20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16</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285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$9.20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17</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290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$9.30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18</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290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$9.50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19</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$9.40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75.00%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20</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$9.60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21</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22</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$9.60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23</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$9.50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24</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310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$10.00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310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320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$9.80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320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$10.05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28</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$10.25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29</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$10.35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340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$10.55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bl>
                          <w:p w:rsidR="002838C8" w:rsidRPr="00425BF5" w:rsidRDefault="002838C8" w:rsidP="002838C8">
                            <w:pPr>
                              <w:pStyle w:val="ListParagraph"/>
                              <w:numPr>
                                <w:ilvl w:val="0"/>
                                <w:numId w:val="1"/>
                              </w:numPr>
                              <w:rPr>
                                <w:sz w:val="18"/>
                                <w:szCs w:val="18"/>
                              </w:rPr>
                            </w:pPr>
                            <w:r>
                              <w:rPr>
                                <w:sz w:val="18"/>
                                <w:szCs w:val="18"/>
                              </w:rPr>
                              <w:t>US = unskilled, SS = semi-skilled, &amp; S = skilled.</w:t>
                            </w:r>
                            <w:bookmarkEnd w:id="3"/>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4.2pt;margin-top:25pt;width:276.85pt;height:5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" stroked="f">
                <v:textbox>
                  <w:txbxContent>
                    <w:p w:rsidR="002838C8" w:rsidRPr="00801908" w:rsidRDefault="002838C8" w:rsidP="002838C8">
                      <w:pPr>
                        <w:pStyle w:val="Caption"/>
                        <w:keepNext/>
                        <w:spacing w:after="0"/>
                        <w:ind w:left="-90"/>
                        <w:rPr>
                          <w:color w:val="auto"/>
                          <w:sz w:val="20"/>
                          <w:szCs w:val="20"/>
                        </w:rPr>
                      </w:pPr>
                      <w:bookmarkStart w:id="4" w:name="_Ref190700970"/>
                      <w:bookmarkStart w:id="5" w:name="_GoBack"/>
                      <w:r w:rsidRPr="00801908">
                        <w:rPr>
                          <w:color w:val="auto"/>
                          <w:sz w:val="20"/>
                          <w:szCs w:val="20"/>
                        </w:rPr>
                        <w:t xml:space="preserve">Table </w:t>
                      </w:r>
                      <w:r w:rsidRPr="00801908">
                        <w:rPr>
                          <w:color w:val="auto"/>
                          <w:sz w:val="20"/>
                          <w:szCs w:val="20"/>
                        </w:rPr>
                        <w:fldChar w:fldCharType="begin"/>
                      </w:r>
                      <w:r w:rsidRPr="00801908">
                        <w:rPr>
                          <w:color w:val="auto"/>
                          <w:sz w:val="20"/>
                          <w:szCs w:val="20"/>
                        </w:rPr>
                        <w:instrText xml:space="preserve"> SEQ Table \* ARABIC </w:instrText>
                      </w:r>
                      <w:r w:rsidRPr="00801908">
                        <w:rPr>
                          <w:color w:val="auto"/>
                          <w:sz w:val="20"/>
                          <w:szCs w:val="20"/>
                        </w:rPr>
                        <w:fldChar w:fldCharType="separate"/>
                      </w:r>
                      <w:r>
                        <w:rPr>
                          <w:noProof/>
                          <w:color w:val="auto"/>
                          <w:sz w:val="20"/>
                          <w:szCs w:val="20"/>
                        </w:rPr>
                        <w:t>7</w:t>
                      </w:r>
                      <w:r w:rsidRPr="00801908">
                        <w:rPr>
                          <w:color w:val="auto"/>
                          <w:sz w:val="20"/>
                          <w:szCs w:val="20"/>
                        </w:rPr>
                        <w:fldChar w:fldCharType="end"/>
                      </w:r>
                      <w:bookmarkEnd w:id="4"/>
                      <w:r w:rsidRPr="00801908">
                        <w:rPr>
                          <w:color w:val="auto"/>
                          <w:sz w:val="20"/>
                          <w:szCs w:val="20"/>
                        </w:rPr>
                        <w:t>: Job Evaluation, Current Pay, and Voluntary Turnover Rate</w:t>
                      </w:r>
                    </w:p>
                    <w:tbl>
                      <w:tblPr>
                        <w:tblStyle w:val="TableGrid"/>
                        <w:tblW w:w="5490" w:type="dxa"/>
                        <w:tblInd w:w="-72" w:type="dxa"/>
                        <w:tblLayout w:type="fixed"/>
                        <w:tblLook w:val="04A0" w:firstRow="1" w:lastRow="0" w:firstColumn="1" w:lastColumn="0" w:noHBand="0" w:noVBand="1"/>
                      </w:tblPr>
                      <w:tblGrid>
                        <w:gridCol w:w="630"/>
                        <w:gridCol w:w="1080"/>
                        <w:gridCol w:w="900"/>
                        <w:gridCol w:w="990"/>
                        <w:gridCol w:w="810"/>
                        <w:gridCol w:w="1080"/>
                      </w:tblGrid>
                      <w:tr w:rsidR="002838C8" w:rsidRPr="00DE420C" w:rsidTr="00752E2B">
                        <w:tc>
                          <w:tcPr>
                            <w:tcW w:w="630" w:type="dxa"/>
                            <w:shd w:val="clear" w:color="auto" w:fill="C00000"/>
                            <w:vAlign w:val="center"/>
                          </w:tcPr>
                          <w:p w:rsidR="002838C8" w:rsidRPr="00425BF5" w:rsidRDefault="002838C8" w:rsidP="00752E2B">
                            <w:pPr>
                              <w:jc w:val="center"/>
                              <w:rPr>
                                <w:b/>
                                <w:sz w:val="20"/>
                                <w:szCs w:val="20"/>
                                <w:vertAlign w:val="superscript"/>
                              </w:rPr>
                            </w:pPr>
                            <w:r w:rsidRPr="000556C2">
                              <w:rPr>
                                <w:b/>
                                <w:sz w:val="20"/>
                                <w:szCs w:val="20"/>
                              </w:rPr>
                              <w:t>Job</w:t>
                            </w:r>
                            <w:r>
                              <w:rPr>
                                <w:b/>
                                <w:sz w:val="20"/>
                                <w:szCs w:val="20"/>
                                <w:vertAlign w:val="superscript"/>
                              </w:rPr>
                              <w:t>1</w:t>
                            </w:r>
                          </w:p>
                        </w:tc>
                        <w:tc>
                          <w:tcPr>
                            <w:tcW w:w="1080" w:type="dxa"/>
                            <w:shd w:val="clear" w:color="auto" w:fill="C00000"/>
                            <w:tcMar>
                              <w:left w:w="72" w:type="dxa"/>
                              <w:right w:w="72" w:type="dxa"/>
                            </w:tcMar>
                          </w:tcPr>
                          <w:p w:rsidR="002838C8" w:rsidRPr="000556C2" w:rsidRDefault="002838C8" w:rsidP="00752E2B">
                            <w:pPr>
                              <w:jc w:val="center"/>
                              <w:rPr>
                                <w:b/>
                                <w:sz w:val="20"/>
                                <w:szCs w:val="20"/>
                              </w:rPr>
                            </w:pPr>
                            <w:r w:rsidRPr="000556C2">
                              <w:rPr>
                                <w:b/>
                                <w:sz w:val="20"/>
                                <w:szCs w:val="20"/>
                              </w:rPr>
                              <w:t>Job Evaluation Points</w:t>
                            </w:r>
                          </w:p>
                        </w:tc>
                        <w:tc>
                          <w:tcPr>
                            <w:tcW w:w="900" w:type="dxa"/>
                            <w:shd w:val="clear" w:color="auto" w:fill="C00000"/>
                          </w:tcPr>
                          <w:p w:rsidR="002838C8" w:rsidRPr="000556C2" w:rsidRDefault="002838C8" w:rsidP="00752E2B">
                            <w:pPr>
                              <w:jc w:val="center"/>
                              <w:rPr>
                                <w:b/>
                                <w:sz w:val="20"/>
                                <w:szCs w:val="20"/>
                              </w:rPr>
                            </w:pPr>
                            <w:r w:rsidRPr="000556C2">
                              <w:rPr>
                                <w:b/>
                                <w:sz w:val="20"/>
                                <w:szCs w:val="20"/>
                              </w:rPr>
                              <w:t>Current Hourly Rate</w:t>
                            </w:r>
                          </w:p>
                        </w:tc>
                        <w:tc>
                          <w:tcPr>
                            <w:tcW w:w="990" w:type="dxa"/>
                            <w:shd w:val="clear" w:color="auto" w:fill="C00000"/>
                          </w:tcPr>
                          <w:p w:rsidR="002838C8" w:rsidRPr="000556C2" w:rsidRDefault="002838C8" w:rsidP="00752E2B">
                            <w:pPr>
                              <w:jc w:val="center"/>
                              <w:rPr>
                                <w:b/>
                                <w:sz w:val="20"/>
                                <w:szCs w:val="20"/>
                              </w:rPr>
                            </w:pPr>
                            <w:r w:rsidRPr="000556C2">
                              <w:rPr>
                                <w:b/>
                                <w:sz w:val="20"/>
                                <w:szCs w:val="20"/>
                              </w:rPr>
                              <w:t>Number of Positions</w:t>
                            </w:r>
                          </w:p>
                        </w:tc>
                        <w:tc>
                          <w:tcPr>
                            <w:tcW w:w="810" w:type="dxa"/>
                            <w:shd w:val="clear" w:color="auto" w:fill="C00000"/>
                          </w:tcPr>
                          <w:p w:rsidR="002838C8" w:rsidRPr="000556C2" w:rsidRDefault="002838C8" w:rsidP="00752E2B">
                            <w:pPr>
                              <w:jc w:val="center"/>
                              <w:rPr>
                                <w:b/>
                                <w:sz w:val="20"/>
                                <w:szCs w:val="20"/>
                              </w:rPr>
                            </w:pPr>
                            <w:r w:rsidRPr="000556C2">
                              <w:rPr>
                                <w:b/>
                                <w:sz w:val="20"/>
                                <w:szCs w:val="20"/>
                              </w:rPr>
                              <w:t>Annual Quits</w:t>
                            </w:r>
                          </w:p>
                        </w:tc>
                        <w:tc>
                          <w:tcPr>
                            <w:tcW w:w="1080" w:type="dxa"/>
                            <w:shd w:val="clear" w:color="auto" w:fill="C00000"/>
                          </w:tcPr>
                          <w:p w:rsidR="002838C8" w:rsidRPr="000556C2" w:rsidRDefault="002838C8" w:rsidP="00752E2B">
                            <w:pPr>
                              <w:jc w:val="center"/>
                              <w:rPr>
                                <w:b/>
                                <w:sz w:val="20"/>
                                <w:szCs w:val="20"/>
                              </w:rPr>
                            </w:pPr>
                            <w:r w:rsidRPr="000556C2">
                              <w:rPr>
                                <w:b/>
                                <w:sz w:val="20"/>
                                <w:szCs w:val="20"/>
                              </w:rPr>
                              <w:t>% Voluntary Turnover</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r w:rsidRPr="009D1F39">
                              <w:rPr>
                                <w:rFonts w:ascii="Arial" w:hAnsi="Arial" w:cs="Arial"/>
                                <w:color w:val="000000"/>
                                <w:sz w:val="16"/>
                                <w:szCs w:val="16"/>
                                <w:vertAlign w:val="subscript"/>
                              </w:rPr>
                              <w:t>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245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$7.85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$7.85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$7.95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$8.15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160.00%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$7.95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$7.75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183.33%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$8.05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9</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150.00%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$8.15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9</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150.00%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9</w:t>
                            </w:r>
                            <w:r w:rsidRPr="009D1F39">
                              <w:rPr>
                                <w:rFonts w:ascii="Arial" w:hAnsi="Arial" w:cs="Arial"/>
                                <w:color w:val="000000"/>
                                <w:sz w:val="16"/>
                                <w:szCs w:val="16"/>
                                <w:vertAlign w:val="subscript"/>
                              </w:rPr>
                              <w:t xml:space="preserve"> us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$8.55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8</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$8.90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11</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$9.00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12</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$8.70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6</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120.00%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14</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$9.10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15</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280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$9.20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16</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285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$9.20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17</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290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$9.30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18</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290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$9.50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5</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19</w:t>
                            </w:r>
                            <w:r w:rsidRPr="009D1F39">
                              <w:rPr>
                                <w:rFonts w:ascii="Arial" w:hAnsi="Arial" w:cs="Arial"/>
                                <w:color w:val="000000"/>
                                <w:sz w:val="16"/>
                                <w:szCs w:val="16"/>
                                <w:vertAlign w:val="subscript"/>
                              </w:rPr>
                              <w:t xml:space="preserve"> </w:t>
                            </w:r>
                            <w:proofErr w:type="spellStart"/>
                            <w:r w:rsidRPr="009D1F39">
                              <w:rPr>
                                <w:rFonts w:ascii="Arial" w:hAnsi="Arial" w:cs="Arial"/>
                                <w:color w:val="000000"/>
                                <w:sz w:val="16"/>
                                <w:szCs w:val="16"/>
                                <w:vertAlign w:val="subscript"/>
                              </w:rPr>
                              <w:t>ss</w:t>
                            </w:r>
                            <w:proofErr w:type="spellEnd"/>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$9.40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75.00%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20</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$9.60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21</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22</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$9.60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23</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305</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$9.50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24</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310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$10.00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25</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310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$9.70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100.00%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26</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320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$9.80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4</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27</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320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$10.05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28</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$10.25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1</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33.33%</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29</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330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$10.35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r w:rsidR="00343642" w:rsidRPr="00DE420C" w:rsidTr="00DF2831">
                        <w:tc>
                          <w:tcPr>
                            <w:tcW w:w="63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30</w:t>
                            </w:r>
                            <w:r w:rsidRPr="009D1F39">
                              <w:rPr>
                                <w:rFonts w:ascii="Arial" w:hAnsi="Arial" w:cs="Arial"/>
                                <w:color w:val="000000"/>
                                <w:sz w:val="16"/>
                                <w:szCs w:val="16"/>
                                <w:vertAlign w:val="subscript"/>
                              </w:rPr>
                              <w:t xml:space="preserve"> s</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340</w:t>
                            </w:r>
                          </w:p>
                        </w:tc>
                        <w:tc>
                          <w:tcPr>
                            <w:tcW w:w="900" w:type="dxa"/>
                            <w:vAlign w:val="bottom"/>
                          </w:tcPr>
                          <w:p w:rsidR="00343642" w:rsidRDefault="00343642">
                            <w:pPr>
                              <w:jc w:val="right"/>
                              <w:rPr>
                                <w:rFonts w:ascii="Calibri" w:hAnsi="Calibri"/>
                                <w:color w:val="000000"/>
                              </w:rPr>
                            </w:pPr>
                            <w:r>
                              <w:rPr>
                                <w:rFonts w:ascii="Calibri" w:hAnsi="Calibri"/>
                                <w:color w:val="000000"/>
                              </w:rPr>
                              <w:t xml:space="preserve">$10.55 </w:t>
                            </w:r>
                          </w:p>
                        </w:tc>
                        <w:tc>
                          <w:tcPr>
                            <w:tcW w:w="99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2</w:t>
                            </w:r>
                          </w:p>
                        </w:tc>
                        <w:tc>
                          <w:tcPr>
                            <w:tcW w:w="81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w:t>
                            </w:r>
                          </w:p>
                        </w:tc>
                        <w:tc>
                          <w:tcPr>
                            <w:tcW w:w="1080" w:type="dxa"/>
                            <w:vAlign w:val="center"/>
                          </w:tcPr>
                          <w:p w:rsidR="00343642" w:rsidRPr="009D1F39" w:rsidRDefault="00343642" w:rsidP="00752E2B">
                            <w:pPr>
                              <w:contextualSpacing/>
                              <w:jc w:val="right"/>
                              <w:rPr>
                                <w:rFonts w:ascii="Arial" w:hAnsi="Arial" w:cs="Arial"/>
                                <w:color w:val="000000"/>
                                <w:sz w:val="16"/>
                                <w:szCs w:val="16"/>
                              </w:rPr>
                            </w:pPr>
                            <w:r w:rsidRPr="009D1F39">
                              <w:rPr>
                                <w:rFonts w:ascii="Arial" w:hAnsi="Arial" w:cs="Arial"/>
                                <w:color w:val="000000"/>
                                <w:sz w:val="16"/>
                                <w:szCs w:val="16"/>
                              </w:rPr>
                              <w:t>0.00%</w:t>
                            </w:r>
                          </w:p>
                        </w:tc>
                      </w:tr>
                    </w:tbl>
                    <w:p w:rsidR="002838C8" w:rsidRPr="00425BF5" w:rsidRDefault="002838C8" w:rsidP="002838C8">
                      <w:pPr>
                        <w:pStyle w:val="ListParagraph"/>
                        <w:numPr>
                          <w:ilvl w:val="0"/>
                          <w:numId w:val="1"/>
                        </w:numPr>
                        <w:rPr>
                          <w:sz w:val="18"/>
                          <w:szCs w:val="18"/>
                        </w:rPr>
                      </w:pPr>
                      <w:r>
                        <w:rPr>
                          <w:sz w:val="18"/>
                          <w:szCs w:val="18"/>
                        </w:rPr>
                        <w:t>US = unskilled, SS = semi-skilled, &amp; S = skilled.</w:t>
                      </w:r>
                      <w:bookmarkEnd w:id="5"/>
                    </w:p>
                  </w:txbxContent>
                </v:textbox>
                <w10:wrap type="tight"/>
                <w10:anchorlock/>
              </v:shape>
            </w:pict>
          </mc:Fallback>
        </mc:AlternateContent>
      </w:r>
    </w:p>
    <w:sectPr w:rsidR="002838C8" w:rsidSect="00657B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9CC" w:rsidRDefault="004D49CC" w:rsidP="004A420A">
      <w:pPr>
        <w:spacing w:after="0" w:line="240" w:lineRule="auto"/>
      </w:pPr>
      <w:r>
        <w:separator/>
      </w:r>
    </w:p>
  </w:endnote>
  <w:endnote w:type="continuationSeparator" w:id="0">
    <w:p w:rsidR="004D49CC" w:rsidRDefault="004D49CC" w:rsidP="004A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6D" w:rsidRDefault="008A5C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6D" w:rsidRPr="008A5C6D" w:rsidRDefault="008A5C6D">
    <w:pPr>
      <w:pStyle w:val="Footer"/>
      <w:pBdr>
        <w:top w:val="thinThickSmallGap" w:sz="24" w:space="1" w:color="622423" w:themeColor="accent2" w:themeShade="7F"/>
      </w:pBdr>
      <w:rPr>
        <w:rFonts w:ascii="Arial" w:hAnsi="Arial" w:cs="Arial"/>
      </w:rPr>
    </w:pPr>
    <w:r w:rsidRPr="008A5C6D">
      <w:rPr>
        <w:rFonts w:ascii="Arial" w:hAnsi="Arial" w:cs="Arial"/>
      </w:rPr>
      <w:t>JGQ Turnover Case</w:t>
    </w:r>
    <w:r w:rsidRPr="008A5C6D">
      <w:rPr>
        <w:rFonts w:ascii="Arial" w:hAnsi="Arial" w:cs="Arial"/>
      </w:rPr>
      <w:ptab w:relativeTo="margin" w:alignment="right" w:leader="none"/>
    </w:r>
    <w:r w:rsidRPr="008A5C6D">
      <w:rPr>
        <w:rFonts w:ascii="Arial" w:hAnsi="Arial" w:cs="Arial"/>
      </w:rPr>
      <w:t xml:space="preserve">Page </w:t>
    </w:r>
    <w:r w:rsidRPr="008A5C6D">
      <w:rPr>
        <w:rFonts w:ascii="Arial" w:hAnsi="Arial" w:cs="Arial"/>
      </w:rPr>
      <w:fldChar w:fldCharType="begin"/>
    </w:r>
    <w:r w:rsidRPr="008A5C6D">
      <w:rPr>
        <w:rFonts w:ascii="Arial" w:hAnsi="Arial" w:cs="Arial"/>
      </w:rPr>
      <w:instrText xml:space="preserve"> PAGE   \* MERGEFORMAT </w:instrText>
    </w:r>
    <w:r w:rsidRPr="008A5C6D">
      <w:rPr>
        <w:rFonts w:ascii="Arial" w:hAnsi="Arial" w:cs="Arial"/>
      </w:rPr>
      <w:fldChar w:fldCharType="separate"/>
    </w:r>
    <w:r w:rsidR="00D6030F">
      <w:rPr>
        <w:rFonts w:ascii="Arial" w:hAnsi="Arial" w:cs="Arial"/>
        <w:noProof/>
      </w:rPr>
      <w:t>3</w:t>
    </w:r>
    <w:r w:rsidRPr="008A5C6D">
      <w:rPr>
        <w:rFonts w:ascii="Arial" w:hAnsi="Arial" w:cs="Arial"/>
      </w:rPr>
      <w:fldChar w:fldCharType="end"/>
    </w:r>
  </w:p>
  <w:p w:rsidR="008A5C6D" w:rsidRDefault="008A5C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6D" w:rsidRDefault="008A5C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9CC" w:rsidRDefault="004D49CC" w:rsidP="004A420A">
      <w:pPr>
        <w:spacing w:after="0" w:line="240" w:lineRule="auto"/>
      </w:pPr>
      <w:r>
        <w:separator/>
      </w:r>
    </w:p>
  </w:footnote>
  <w:footnote w:type="continuationSeparator" w:id="0">
    <w:p w:rsidR="004D49CC" w:rsidRDefault="004D49CC" w:rsidP="004A42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6D" w:rsidRDefault="008A5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6D" w:rsidRDefault="008A5C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C6D" w:rsidRDefault="008A5C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4B34"/>
    <w:multiLevelType w:val="hybridMultilevel"/>
    <w:tmpl w:val="F43893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314DF7"/>
    <w:multiLevelType w:val="hybridMultilevel"/>
    <w:tmpl w:val="7FA09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39"/>
    <w:rsid w:val="00155297"/>
    <w:rsid w:val="002838C8"/>
    <w:rsid w:val="0033361D"/>
    <w:rsid w:val="00343642"/>
    <w:rsid w:val="004A420A"/>
    <w:rsid w:val="004D49CC"/>
    <w:rsid w:val="00571FC7"/>
    <w:rsid w:val="00657BF0"/>
    <w:rsid w:val="00687E6E"/>
    <w:rsid w:val="00777FAC"/>
    <w:rsid w:val="00836A09"/>
    <w:rsid w:val="008A5C6D"/>
    <w:rsid w:val="00940E4C"/>
    <w:rsid w:val="009D1F39"/>
    <w:rsid w:val="00B715F3"/>
    <w:rsid w:val="00D6030F"/>
    <w:rsid w:val="00FE2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38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nhideWhenUsed/>
    <w:qFormat/>
    <w:rsid w:val="002838C8"/>
    <w:pPr>
      <w:spacing w:line="240" w:lineRule="auto"/>
    </w:pPr>
    <w:rPr>
      <w:b/>
      <w:bCs/>
      <w:color w:val="4F81BD" w:themeColor="accent1"/>
      <w:sz w:val="18"/>
      <w:szCs w:val="18"/>
    </w:rPr>
  </w:style>
  <w:style w:type="paragraph" w:styleId="ListParagraph">
    <w:name w:val="List Paragraph"/>
    <w:basedOn w:val="Normal"/>
    <w:uiPriority w:val="34"/>
    <w:qFormat/>
    <w:rsid w:val="002838C8"/>
    <w:pPr>
      <w:ind w:left="720"/>
      <w:contextualSpacing/>
    </w:pPr>
  </w:style>
  <w:style w:type="paragraph" w:styleId="FootnoteText">
    <w:name w:val="footnote text"/>
    <w:basedOn w:val="Normal"/>
    <w:link w:val="FootnoteTextChar"/>
    <w:semiHidden/>
    <w:unhideWhenUsed/>
    <w:rsid w:val="004A420A"/>
    <w:pPr>
      <w:spacing w:after="0" w:line="240" w:lineRule="auto"/>
    </w:pPr>
    <w:rPr>
      <w:sz w:val="20"/>
      <w:szCs w:val="20"/>
    </w:rPr>
  </w:style>
  <w:style w:type="character" w:customStyle="1" w:styleId="FootnoteTextChar">
    <w:name w:val="Footnote Text Char"/>
    <w:basedOn w:val="DefaultParagraphFont"/>
    <w:link w:val="FootnoteText"/>
    <w:semiHidden/>
    <w:rsid w:val="004A420A"/>
    <w:rPr>
      <w:sz w:val="20"/>
      <w:szCs w:val="20"/>
    </w:rPr>
  </w:style>
  <w:style w:type="character" w:styleId="FootnoteReference">
    <w:name w:val="footnote reference"/>
    <w:basedOn w:val="DefaultParagraphFont"/>
    <w:semiHidden/>
    <w:unhideWhenUsed/>
    <w:rsid w:val="004A420A"/>
    <w:rPr>
      <w:vertAlign w:val="superscript"/>
    </w:rPr>
  </w:style>
  <w:style w:type="paragraph" w:styleId="Header">
    <w:name w:val="header"/>
    <w:basedOn w:val="Normal"/>
    <w:link w:val="HeaderChar"/>
    <w:uiPriority w:val="99"/>
    <w:semiHidden/>
    <w:unhideWhenUsed/>
    <w:rsid w:val="008A5C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C6D"/>
  </w:style>
  <w:style w:type="paragraph" w:styleId="Footer">
    <w:name w:val="footer"/>
    <w:basedOn w:val="Normal"/>
    <w:link w:val="FooterChar"/>
    <w:uiPriority w:val="99"/>
    <w:unhideWhenUsed/>
    <w:rsid w:val="008A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6D"/>
  </w:style>
  <w:style w:type="paragraph" w:styleId="BalloonText">
    <w:name w:val="Balloon Text"/>
    <w:basedOn w:val="Normal"/>
    <w:link w:val="BalloonTextChar"/>
    <w:uiPriority w:val="99"/>
    <w:semiHidden/>
    <w:unhideWhenUsed/>
    <w:rsid w:val="008A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7B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838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nhideWhenUsed/>
    <w:qFormat/>
    <w:rsid w:val="002838C8"/>
    <w:pPr>
      <w:spacing w:line="240" w:lineRule="auto"/>
    </w:pPr>
    <w:rPr>
      <w:b/>
      <w:bCs/>
      <w:color w:val="4F81BD" w:themeColor="accent1"/>
      <w:sz w:val="18"/>
      <w:szCs w:val="18"/>
    </w:rPr>
  </w:style>
  <w:style w:type="paragraph" w:styleId="ListParagraph">
    <w:name w:val="List Paragraph"/>
    <w:basedOn w:val="Normal"/>
    <w:uiPriority w:val="34"/>
    <w:qFormat/>
    <w:rsid w:val="002838C8"/>
    <w:pPr>
      <w:ind w:left="720"/>
      <w:contextualSpacing/>
    </w:pPr>
  </w:style>
  <w:style w:type="paragraph" w:styleId="FootnoteText">
    <w:name w:val="footnote text"/>
    <w:basedOn w:val="Normal"/>
    <w:link w:val="FootnoteTextChar"/>
    <w:semiHidden/>
    <w:unhideWhenUsed/>
    <w:rsid w:val="004A420A"/>
    <w:pPr>
      <w:spacing w:after="0" w:line="240" w:lineRule="auto"/>
    </w:pPr>
    <w:rPr>
      <w:sz w:val="20"/>
      <w:szCs w:val="20"/>
    </w:rPr>
  </w:style>
  <w:style w:type="character" w:customStyle="1" w:styleId="FootnoteTextChar">
    <w:name w:val="Footnote Text Char"/>
    <w:basedOn w:val="DefaultParagraphFont"/>
    <w:link w:val="FootnoteText"/>
    <w:semiHidden/>
    <w:rsid w:val="004A420A"/>
    <w:rPr>
      <w:sz w:val="20"/>
      <w:szCs w:val="20"/>
    </w:rPr>
  </w:style>
  <w:style w:type="character" w:styleId="FootnoteReference">
    <w:name w:val="footnote reference"/>
    <w:basedOn w:val="DefaultParagraphFont"/>
    <w:semiHidden/>
    <w:unhideWhenUsed/>
    <w:rsid w:val="004A420A"/>
    <w:rPr>
      <w:vertAlign w:val="superscript"/>
    </w:rPr>
  </w:style>
  <w:style w:type="paragraph" w:styleId="Header">
    <w:name w:val="header"/>
    <w:basedOn w:val="Normal"/>
    <w:link w:val="HeaderChar"/>
    <w:uiPriority w:val="99"/>
    <w:semiHidden/>
    <w:unhideWhenUsed/>
    <w:rsid w:val="008A5C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C6D"/>
  </w:style>
  <w:style w:type="paragraph" w:styleId="Footer">
    <w:name w:val="footer"/>
    <w:basedOn w:val="Normal"/>
    <w:link w:val="FooterChar"/>
    <w:uiPriority w:val="99"/>
    <w:unhideWhenUsed/>
    <w:rsid w:val="008A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C6D"/>
  </w:style>
  <w:style w:type="paragraph" w:styleId="BalloonText">
    <w:name w:val="Balloon Text"/>
    <w:basedOn w:val="Normal"/>
    <w:link w:val="BalloonTextChar"/>
    <w:uiPriority w:val="99"/>
    <w:semiHidden/>
    <w:unhideWhenUsed/>
    <w:rsid w:val="008A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C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1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1098</Words>
  <Characters>6263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J. Russell</dc:creator>
  <cp:lastModifiedBy>Reviewer 2</cp:lastModifiedBy>
  <cp:revision>3</cp:revision>
  <dcterms:created xsi:type="dcterms:W3CDTF">2014-02-12T17:17:00Z</dcterms:created>
  <dcterms:modified xsi:type="dcterms:W3CDTF">2014-02-12T17:17:00Z</dcterms:modified>
</cp:coreProperties>
</file>