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E26" w:rsidRDefault="00D51E26" w:rsidP="00C00DCE">
      <w:pPr>
        <w:rPr>
          <w:rFonts w:ascii="Helvetica" w:hAnsi="Helvetica"/>
          <w:sz w:val="28"/>
          <w:szCs w:val="28"/>
        </w:rPr>
      </w:pPr>
      <w:r>
        <w:rPr>
          <w:rFonts w:ascii="Helvetica" w:hAnsi="Helvetica"/>
          <w:sz w:val="28"/>
          <w:szCs w:val="28"/>
        </w:rPr>
        <w:t>Hello and welcome to the third module in the Jerry Holmes Leader</w:t>
      </w:r>
      <w:r w:rsidR="00362868">
        <w:rPr>
          <w:rFonts w:ascii="Helvetica" w:hAnsi="Helvetica"/>
          <w:sz w:val="28"/>
          <w:szCs w:val="28"/>
        </w:rPr>
        <w:t>sh</w:t>
      </w:r>
      <w:r>
        <w:rPr>
          <w:rFonts w:ascii="Helvetica" w:hAnsi="Helvetica"/>
          <w:sz w:val="28"/>
          <w:szCs w:val="28"/>
        </w:rPr>
        <w:t>ip Program mentor training series.</w:t>
      </w:r>
      <w:r w:rsidR="00CF3703">
        <w:rPr>
          <w:rFonts w:ascii="Helvetica" w:hAnsi="Helvetica"/>
          <w:sz w:val="28"/>
          <w:szCs w:val="28"/>
        </w:rPr>
        <w:t xml:space="preserve"> In this module, we’ll discuss a key component of our program, the Leadership Development Plan.</w:t>
      </w:r>
      <w:r>
        <w:rPr>
          <w:rFonts w:ascii="Helvetica" w:hAnsi="Helvetica"/>
          <w:sz w:val="28"/>
          <w:szCs w:val="28"/>
        </w:rPr>
        <w:t xml:space="preserve"> I’m the director, Kim Wolfinbarger.</w:t>
      </w:r>
    </w:p>
    <w:p w:rsidR="00D51E26" w:rsidRDefault="00D51E26" w:rsidP="00C00DCE">
      <w:pPr>
        <w:rPr>
          <w:rFonts w:ascii="Helvetica" w:hAnsi="Helvetica"/>
          <w:sz w:val="28"/>
          <w:szCs w:val="28"/>
        </w:rPr>
      </w:pPr>
    </w:p>
    <w:p w:rsidR="00D51E26" w:rsidRDefault="00FC6FE1" w:rsidP="00C00DCE">
      <w:pPr>
        <w:rPr>
          <w:rFonts w:ascii="Helvetica" w:hAnsi="Helvetica"/>
          <w:sz w:val="28"/>
          <w:szCs w:val="28"/>
        </w:rPr>
      </w:pPr>
      <w:r>
        <w:rPr>
          <w:rFonts w:ascii="Helvetica" w:hAnsi="Helvetica"/>
          <w:sz w:val="28"/>
          <w:szCs w:val="28"/>
        </w:rPr>
        <w:t xml:space="preserve">In Module </w:t>
      </w:r>
      <w:r w:rsidR="009A344A">
        <w:rPr>
          <w:rFonts w:ascii="Helvetica" w:hAnsi="Helvetica"/>
          <w:sz w:val="28"/>
          <w:szCs w:val="28"/>
        </w:rPr>
        <w:t>two</w:t>
      </w:r>
      <w:r w:rsidR="005B592E">
        <w:rPr>
          <w:rFonts w:ascii="Helvetica" w:hAnsi="Helvetica"/>
          <w:sz w:val="28"/>
          <w:szCs w:val="28"/>
        </w:rPr>
        <w:t>,</w:t>
      </w:r>
      <w:r w:rsidR="00D51E26">
        <w:rPr>
          <w:rFonts w:ascii="Helvetica" w:hAnsi="Helvetica"/>
          <w:sz w:val="28"/>
          <w:szCs w:val="28"/>
        </w:rPr>
        <w:t xml:space="preserve"> we discussed our leadership philosophy and </w:t>
      </w:r>
      <w:r w:rsidR="00D84377">
        <w:rPr>
          <w:rFonts w:ascii="Helvetica" w:hAnsi="Helvetica"/>
          <w:sz w:val="28"/>
          <w:szCs w:val="28"/>
        </w:rPr>
        <w:t>the</w:t>
      </w:r>
      <w:r w:rsidR="00D51E26">
        <w:rPr>
          <w:rFonts w:ascii="Helvetica" w:hAnsi="Helvetica"/>
          <w:sz w:val="28"/>
          <w:szCs w:val="28"/>
        </w:rPr>
        <w:t xml:space="preserve"> Leadership Capabilities framework. Our program is organized around 5 pillars: Personal Development, Interpersonal Relationships, Management and Teamwork, Leadership, and Intercultural Competence. Each pillar</w:t>
      </w:r>
      <w:r w:rsidR="00D84377">
        <w:rPr>
          <w:rFonts w:ascii="Helvetica" w:hAnsi="Helvetica"/>
          <w:sz w:val="28"/>
          <w:szCs w:val="28"/>
        </w:rPr>
        <w:t xml:space="preserve"> </w:t>
      </w:r>
      <w:r w:rsidR="00D51E26">
        <w:rPr>
          <w:rFonts w:ascii="Helvetica" w:hAnsi="Helvetica"/>
          <w:sz w:val="28"/>
          <w:szCs w:val="28"/>
        </w:rPr>
        <w:t>contains a set of leadership capabilities: skills and attributes we believe technical leaders should possess. While we cover several capabilities each year th</w:t>
      </w:r>
      <w:r w:rsidR="00064BCD">
        <w:rPr>
          <w:rFonts w:ascii="Helvetica" w:hAnsi="Helvetica"/>
          <w:sz w:val="28"/>
          <w:szCs w:val="28"/>
        </w:rPr>
        <w:t>r</w:t>
      </w:r>
      <w:r w:rsidR="00D51E26">
        <w:rPr>
          <w:rFonts w:ascii="Helvetica" w:hAnsi="Helvetica"/>
          <w:sz w:val="28"/>
          <w:szCs w:val="28"/>
        </w:rPr>
        <w:t>ough our event programming, Holmes Leadership Associates also get to personalize their leadership development experience</w:t>
      </w:r>
      <w:r w:rsidR="00D84377">
        <w:rPr>
          <w:rFonts w:ascii="Helvetica" w:hAnsi="Helvetica"/>
          <w:sz w:val="28"/>
          <w:szCs w:val="28"/>
        </w:rPr>
        <w:t xml:space="preserve"> by creating a</w:t>
      </w:r>
      <w:r w:rsidR="00492D1E">
        <w:rPr>
          <w:rFonts w:ascii="Helvetica" w:hAnsi="Helvetica"/>
          <w:sz w:val="28"/>
          <w:szCs w:val="28"/>
        </w:rPr>
        <w:t xml:space="preserve">n individual </w:t>
      </w:r>
      <w:r w:rsidR="00D84377">
        <w:rPr>
          <w:rFonts w:ascii="Helvetica" w:hAnsi="Helvetica"/>
          <w:sz w:val="28"/>
          <w:szCs w:val="28"/>
        </w:rPr>
        <w:t>leadership development plan</w:t>
      </w:r>
      <w:r w:rsidR="00D51E26">
        <w:rPr>
          <w:rFonts w:ascii="Helvetica" w:hAnsi="Helvetica"/>
          <w:sz w:val="28"/>
          <w:szCs w:val="28"/>
        </w:rPr>
        <w:t>.</w:t>
      </w:r>
      <w:r w:rsidR="00D84377">
        <w:rPr>
          <w:rFonts w:ascii="Helvetica" w:hAnsi="Helvetica"/>
          <w:sz w:val="28"/>
          <w:szCs w:val="28"/>
        </w:rPr>
        <w:t xml:space="preserve"> Today, we’ll discuss the personal leadership development plan in detail and talk about how you can help your mentee reach their goals.</w:t>
      </w:r>
      <w:r w:rsidR="00064BCD">
        <w:rPr>
          <w:rFonts w:ascii="Helvetica" w:hAnsi="Helvetica"/>
          <w:sz w:val="28"/>
          <w:szCs w:val="28"/>
        </w:rPr>
        <w:t xml:space="preserve">  If you’d like to review the capabilities associated with each pillar, you’ll find that information on our website.</w:t>
      </w:r>
    </w:p>
    <w:p w:rsidR="005B6663" w:rsidRDefault="005B6663" w:rsidP="00C00DCE">
      <w:pPr>
        <w:rPr>
          <w:rFonts w:ascii="Helvetica" w:hAnsi="Helvetica"/>
          <w:sz w:val="28"/>
          <w:szCs w:val="28"/>
        </w:rPr>
      </w:pPr>
    </w:p>
    <w:p w:rsidR="00244107" w:rsidRDefault="00244107" w:rsidP="00244107">
      <w:pPr>
        <w:rPr>
          <w:rFonts w:ascii="Helvetica" w:hAnsi="Helvetica"/>
          <w:sz w:val="28"/>
          <w:szCs w:val="28"/>
        </w:rPr>
      </w:pPr>
      <w:r w:rsidRPr="00244107">
        <w:rPr>
          <w:rFonts w:ascii="Helvetica" w:hAnsi="Helvetica"/>
          <w:sz w:val="28"/>
          <w:szCs w:val="28"/>
        </w:rPr>
        <w:t>At the beginning of the fall semester, each HLA creates a personal leadership development plan, called “LDP” for short. Using an online survey, they read about each capability and rate their own level of competence. There are four levels: Does Not Possess, Introductory, Intermediate, and Advanced. We use MIT’s definitions of each level; the descriptions below are modified only slightly from their Gordon Engineering Leadership Program Handbook.</w:t>
      </w:r>
      <w:r w:rsidR="00064BCD">
        <w:rPr>
          <w:rFonts w:ascii="Helvetica" w:hAnsi="Helvetica"/>
          <w:sz w:val="28"/>
          <w:szCs w:val="28"/>
        </w:rPr>
        <w:t xml:space="preserve">  </w:t>
      </w:r>
      <w:r w:rsidR="002020EE">
        <w:rPr>
          <w:rFonts w:ascii="Helvetica" w:hAnsi="Helvetica"/>
          <w:sz w:val="28"/>
          <w:szCs w:val="28"/>
        </w:rPr>
        <w:t>Let’s</w:t>
      </w:r>
      <w:r w:rsidR="00064BCD">
        <w:rPr>
          <w:rFonts w:ascii="Helvetica" w:hAnsi="Helvetica"/>
          <w:sz w:val="28"/>
          <w:szCs w:val="28"/>
        </w:rPr>
        <w:t xml:space="preserve"> </w:t>
      </w:r>
      <w:proofErr w:type="gramStart"/>
      <w:r w:rsidR="00064BCD">
        <w:rPr>
          <w:rFonts w:ascii="Helvetica" w:hAnsi="Helvetica"/>
          <w:sz w:val="28"/>
          <w:szCs w:val="28"/>
        </w:rPr>
        <w:t>take a look</w:t>
      </w:r>
      <w:proofErr w:type="gramEnd"/>
      <w:r w:rsidR="00064BCD">
        <w:rPr>
          <w:rFonts w:ascii="Helvetica" w:hAnsi="Helvetica"/>
          <w:sz w:val="28"/>
          <w:szCs w:val="28"/>
        </w:rPr>
        <w:t xml:space="preserve"> at each level</w:t>
      </w:r>
      <w:r w:rsidR="009A344A">
        <w:rPr>
          <w:rFonts w:ascii="Helvetica" w:hAnsi="Helvetica"/>
          <w:sz w:val="28"/>
          <w:szCs w:val="28"/>
        </w:rPr>
        <w:t>:</w:t>
      </w:r>
    </w:p>
    <w:p w:rsidR="00244107" w:rsidRPr="00244107" w:rsidRDefault="00244107" w:rsidP="00244107">
      <w:pPr>
        <w:rPr>
          <w:rFonts w:ascii="Helvetica" w:hAnsi="Helvetica"/>
          <w:sz w:val="28"/>
          <w:szCs w:val="28"/>
        </w:rPr>
      </w:pPr>
    </w:p>
    <w:p w:rsidR="00244107" w:rsidRDefault="00244107" w:rsidP="00244107">
      <w:pPr>
        <w:rPr>
          <w:rFonts w:ascii="Helvetica" w:hAnsi="Helvetica"/>
          <w:sz w:val="28"/>
          <w:szCs w:val="28"/>
        </w:rPr>
      </w:pPr>
      <w:r w:rsidRPr="00244107">
        <w:rPr>
          <w:rFonts w:ascii="Helvetica" w:hAnsi="Helvetica"/>
          <w:sz w:val="28"/>
          <w:szCs w:val="28"/>
        </w:rPr>
        <w:t xml:space="preserve">• Does Not Possess means ”I don’t know anything about this capability, or I’ve heard a little about it, or I don’t </w:t>
      </w:r>
      <w:r w:rsidR="00064BCD">
        <w:rPr>
          <w:rFonts w:ascii="Helvetica" w:hAnsi="Helvetica"/>
          <w:sz w:val="28"/>
          <w:szCs w:val="28"/>
        </w:rPr>
        <w:t xml:space="preserve">really </w:t>
      </w:r>
      <w:r w:rsidRPr="00244107">
        <w:rPr>
          <w:rFonts w:ascii="Helvetica" w:hAnsi="Helvetica"/>
          <w:sz w:val="28"/>
          <w:szCs w:val="28"/>
        </w:rPr>
        <w:t>see the value.”</w:t>
      </w:r>
    </w:p>
    <w:p w:rsidR="002020EE" w:rsidRPr="00244107" w:rsidRDefault="002020EE" w:rsidP="00244107">
      <w:pPr>
        <w:rPr>
          <w:rFonts w:ascii="Helvetica" w:hAnsi="Helvetica"/>
          <w:sz w:val="28"/>
          <w:szCs w:val="28"/>
        </w:rPr>
      </w:pPr>
    </w:p>
    <w:p w:rsidR="00244107" w:rsidRDefault="00244107" w:rsidP="00244107">
      <w:pPr>
        <w:rPr>
          <w:rFonts w:ascii="Helvetica" w:hAnsi="Helvetica"/>
          <w:sz w:val="28"/>
          <w:szCs w:val="28"/>
        </w:rPr>
      </w:pPr>
      <w:r w:rsidRPr="00244107">
        <w:rPr>
          <w:rFonts w:ascii="Helvetica" w:hAnsi="Helvetica"/>
          <w:sz w:val="28"/>
          <w:szCs w:val="28"/>
        </w:rPr>
        <w:t>• Introductory means “I know something about this capability. I can describe it and realize why I might need it, but I need to learn a lot more and practice</w:t>
      </w:r>
      <w:r w:rsidR="00064BCD">
        <w:rPr>
          <w:rFonts w:ascii="Helvetica" w:hAnsi="Helvetica"/>
          <w:sz w:val="28"/>
          <w:szCs w:val="28"/>
        </w:rPr>
        <w:t xml:space="preserve"> </w:t>
      </w:r>
      <w:r w:rsidRPr="00244107">
        <w:rPr>
          <w:rFonts w:ascii="Helvetica" w:hAnsi="Helvetica"/>
          <w:sz w:val="28"/>
          <w:szCs w:val="28"/>
        </w:rPr>
        <w:t>to be good at it.”</w:t>
      </w:r>
    </w:p>
    <w:p w:rsidR="00244107" w:rsidRPr="00244107" w:rsidRDefault="00244107" w:rsidP="00244107">
      <w:pPr>
        <w:rPr>
          <w:rFonts w:ascii="Helvetica" w:hAnsi="Helvetica"/>
          <w:sz w:val="28"/>
          <w:szCs w:val="28"/>
        </w:rPr>
      </w:pPr>
    </w:p>
    <w:p w:rsidR="00244107" w:rsidRDefault="00244107" w:rsidP="00244107">
      <w:pPr>
        <w:rPr>
          <w:rFonts w:ascii="Helvetica" w:hAnsi="Helvetica"/>
          <w:sz w:val="28"/>
          <w:szCs w:val="28"/>
        </w:rPr>
      </w:pPr>
      <w:r w:rsidRPr="00244107">
        <w:rPr>
          <w:rFonts w:ascii="Helvetica" w:hAnsi="Helvetica"/>
          <w:sz w:val="28"/>
          <w:szCs w:val="28"/>
        </w:rPr>
        <w:t>• Intermediate means “I can understand and discuss this capability. I’m beginning to internalize these concepts, and I am actively practicing them. I need to learn and practice more in order to become proficient.</w:t>
      </w:r>
      <w:r w:rsidR="00064BCD">
        <w:rPr>
          <w:rFonts w:ascii="Helvetica" w:hAnsi="Helvetica"/>
          <w:sz w:val="28"/>
          <w:szCs w:val="28"/>
        </w:rPr>
        <w:t>”</w:t>
      </w:r>
    </w:p>
    <w:p w:rsidR="00244107" w:rsidRPr="00244107" w:rsidRDefault="00244107" w:rsidP="00244107">
      <w:pPr>
        <w:rPr>
          <w:rFonts w:ascii="Helvetica" w:hAnsi="Helvetica"/>
          <w:sz w:val="28"/>
          <w:szCs w:val="28"/>
        </w:rPr>
      </w:pPr>
    </w:p>
    <w:p w:rsidR="00244107" w:rsidRDefault="00244107" w:rsidP="00244107">
      <w:pPr>
        <w:rPr>
          <w:rFonts w:ascii="Helvetica" w:hAnsi="Helvetica"/>
          <w:sz w:val="28"/>
          <w:szCs w:val="28"/>
        </w:rPr>
      </w:pPr>
      <w:r w:rsidRPr="00244107">
        <w:rPr>
          <w:rFonts w:ascii="Helvetica" w:hAnsi="Helvetica"/>
          <w:sz w:val="28"/>
          <w:szCs w:val="28"/>
        </w:rPr>
        <w:t>• Advanced means “I know enough to explain and demonstrate this capability. I could coach someone else. I embrace this idea completely.”</w:t>
      </w:r>
    </w:p>
    <w:p w:rsidR="00244107" w:rsidRPr="00244107" w:rsidRDefault="00244107" w:rsidP="00244107">
      <w:pPr>
        <w:rPr>
          <w:rFonts w:ascii="Helvetica" w:hAnsi="Helvetica"/>
          <w:sz w:val="28"/>
          <w:szCs w:val="28"/>
        </w:rPr>
      </w:pPr>
    </w:p>
    <w:p w:rsidR="00244107" w:rsidRPr="00244107" w:rsidRDefault="00244107" w:rsidP="00244107">
      <w:pPr>
        <w:rPr>
          <w:rFonts w:ascii="Helvetica" w:hAnsi="Helvetica"/>
          <w:sz w:val="28"/>
          <w:szCs w:val="28"/>
        </w:rPr>
      </w:pPr>
      <w:r w:rsidRPr="00244107">
        <w:rPr>
          <w:rFonts w:ascii="Helvetica" w:hAnsi="Helvetica"/>
          <w:sz w:val="28"/>
          <w:szCs w:val="28"/>
        </w:rPr>
        <w:lastRenderedPageBreak/>
        <w:t>Advanced, though, does</w:t>
      </w:r>
      <w:r w:rsidR="004A58BA">
        <w:rPr>
          <w:rFonts w:ascii="Helvetica" w:hAnsi="Helvetica"/>
          <w:sz w:val="28"/>
          <w:szCs w:val="28"/>
        </w:rPr>
        <w:t xml:space="preserve"> no</w:t>
      </w:r>
      <w:r w:rsidRPr="00244107">
        <w:rPr>
          <w:rFonts w:ascii="Helvetica" w:hAnsi="Helvetica"/>
          <w:sz w:val="28"/>
          <w:szCs w:val="28"/>
        </w:rPr>
        <w:t xml:space="preserve">t mean perfect. Just </w:t>
      </w:r>
      <w:r w:rsidR="00064BCD">
        <w:rPr>
          <w:rFonts w:ascii="Helvetica" w:hAnsi="Helvetica"/>
          <w:sz w:val="28"/>
          <w:szCs w:val="28"/>
        </w:rPr>
        <w:t>like</w:t>
      </w:r>
      <w:r w:rsidRPr="00244107">
        <w:rPr>
          <w:rFonts w:ascii="Helvetica" w:hAnsi="Helvetica"/>
          <w:sz w:val="28"/>
          <w:szCs w:val="28"/>
        </w:rPr>
        <w:t xml:space="preserve"> sports, arts, or math</w:t>
      </w:r>
      <w:r>
        <w:rPr>
          <w:rFonts w:ascii="Helvetica" w:hAnsi="Helvetica"/>
          <w:sz w:val="28"/>
          <w:szCs w:val="28"/>
        </w:rPr>
        <w:t xml:space="preserve">, </w:t>
      </w:r>
      <w:r w:rsidRPr="00244107">
        <w:rPr>
          <w:rFonts w:ascii="Helvetica" w:hAnsi="Helvetica"/>
          <w:sz w:val="28"/>
          <w:szCs w:val="28"/>
        </w:rPr>
        <w:t xml:space="preserve">even at the Advanced level, more practice </w:t>
      </w:r>
      <w:r>
        <w:rPr>
          <w:rFonts w:ascii="Helvetica" w:hAnsi="Helvetica"/>
          <w:sz w:val="28"/>
          <w:szCs w:val="28"/>
        </w:rPr>
        <w:t>is always</w:t>
      </w:r>
      <w:r w:rsidRPr="00244107">
        <w:rPr>
          <w:rFonts w:ascii="Helvetica" w:hAnsi="Helvetica"/>
          <w:sz w:val="28"/>
          <w:szCs w:val="28"/>
        </w:rPr>
        <w:t xml:space="preserve"> necessary.</w:t>
      </w:r>
      <w:r>
        <w:rPr>
          <w:rFonts w:ascii="Helvetica" w:hAnsi="Helvetica"/>
          <w:sz w:val="28"/>
          <w:szCs w:val="28"/>
        </w:rPr>
        <w:t xml:space="preserve"> Leadership development is a continuous improvement process.</w:t>
      </w:r>
    </w:p>
    <w:p w:rsidR="00244107" w:rsidRDefault="00244107" w:rsidP="00C00DCE">
      <w:pPr>
        <w:rPr>
          <w:rFonts w:ascii="Helvetica" w:hAnsi="Helvetica"/>
          <w:sz w:val="28"/>
          <w:szCs w:val="28"/>
        </w:rPr>
      </w:pPr>
    </w:p>
    <w:p w:rsidR="00960D19" w:rsidRDefault="00064BCD" w:rsidP="00C00DCE">
      <w:pPr>
        <w:rPr>
          <w:rFonts w:ascii="Helvetica" w:hAnsi="Helvetica"/>
          <w:sz w:val="28"/>
          <w:szCs w:val="28"/>
        </w:rPr>
      </w:pPr>
      <w:r>
        <w:rPr>
          <w:rFonts w:ascii="Helvetica" w:hAnsi="Helvetica"/>
          <w:sz w:val="28"/>
          <w:szCs w:val="28"/>
        </w:rPr>
        <w:t>Now remember, t</w:t>
      </w:r>
      <w:r w:rsidR="00C00DCE" w:rsidRPr="003D7506">
        <w:rPr>
          <w:rFonts w:ascii="Helvetica" w:hAnsi="Helvetica"/>
          <w:sz w:val="28"/>
          <w:szCs w:val="28"/>
        </w:rPr>
        <w:t xml:space="preserve">he ratings are subjective and personal, </w:t>
      </w:r>
      <w:r>
        <w:rPr>
          <w:rFonts w:ascii="Helvetica" w:hAnsi="Helvetica"/>
          <w:sz w:val="28"/>
          <w:szCs w:val="28"/>
        </w:rPr>
        <w:t>so</w:t>
      </w:r>
      <w:r w:rsidR="00C00DCE" w:rsidRPr="003D7506">
        <w:rPr>
          <w:rFonts w:ascii="Helvetica" w:hAnsi="Helvetica"/>
          <w:sz w:val="28"/>
          <w:szCs w:val="28"/>
        </w:rPr>
        <w:t xml:space="preserve"> one </w:t>
      </w:r>
      <w:r>
        <w:rPr>
          <w:rFonts w:ascii="Helvetica" w:hAnsi="Helvetica"/>
          <w:sz w:val="28"/>
          <w:szCs w:val="28"/>
        </w:rPr>
        <w:t>person</w:t>
      </w:r>
      <w:r w:rsidR="00C00DCE" w:rsidRPr="003D7506">
        <w:rPr>
          <w:rFonts w:ascii="Helvetica" w:hAnsi="Helvetica"/>
          <w:sz w:val="28"/>
          <w:szCs w:val="28"/>
        </w:rPr>
        <w:t>’s “</w:t>
      </w:r>
      <w:r>
        <w:rPr>
          <w:rFonts w:ascii="Helvetica" w:hAnsi="Helvetica"/>
          <w:sz w:val="28"/>
          <w:szCs w:val="28"/>
        </w:rPr>
        <w:t>Intermediate</w:t>
      </w:r>
      <w:r w:rsidR="00C00DCE" w:rsidRPr="003D7506">
        <w:rPr>
          <w:rFonts w:ascii="Helvetica" w:hAnsi="Helvetica"/>
          <w:sz w:val="28"/>
          <w:szCs w:val="28"/>
        </w:rPr>
        <w:t xml:space="preserve">” may be another </w:t>
      </w:r>
      <w:r>
        <w:rPr>
          <w:rFonts w:ascii="Helvetica" w:hAnsi="Helvetica"/>
          <w:sz w:val="28"/>
          <w:szCs w:val="28"/>
        </w:rPr>
        <w:t>person</w:t>
      </w:r>
      <w:r w:rsidR="00C00DCE" w:rsidRPr="003D7506">
        <w:rPr>
          <w:rFonts w:ascii="Helvetica" w:hAnsi="Helvetica"/>
          <w:sz w:val="28"/>
          <w:szCs w:val="28"/>
        </w:rPr>
        <w:t>’s “</w:t>
      </w:r>
      <w:r w:rsidR="00E66DE8">
        <w:rPr>
          <w:rFonts w:ascii="Helvetica" w:hAnsi="Helvetica"/>
          <w:sz w:val="28"/>
          <w:szCs w:val="28"/>
        </w:rPr>
        <w:t>Advanced</w:t>
      </w:r>
      <w:r w:rsidR="00C00DCE" w:rsidRPr="003D7506">
        <w:rPr>
          <w:rFonts w:ascii="Helvetica" w:hAnsi="Helvetica"/>
          <w:sz w:val="28"/>
          <w:szCs w:val="28"/>
        </w:rPr>
        <w:t xml:space="preserve">.” This is OK. Our goal is for each HLA to identify </w:t>
      </w:r>
      <w:r w:rsidR="00C00DCE">
        <w:rPr>
          <w:rFonts w:ascii="Helvetica" w:hAnsi="Helvetica"/>
          <w:sz w:val="28"/>
          <w:szCs w:val="28"/>
        </w:rPr>
        <w:t>opportunities</w:t>
      </w:r>
      <w:r w:rsidR="00C00DCE" w:rsidRPr="003D7506">
        <w:rPr>
          <w:rFonts w:ascii="Helvetica" w:hAnsi="Helvetica"/>
          <w:sz w:val="28"/>
          <w:szCs w:val="28"/>
        </w:rPr>
        <w:t xml:space="preserve"> for personal growth.</w:t>
      </w:r>
      <w:r w:rsidR="00C00DCE">
        <w:rPr>
          <w:rFonts w:ascii="Helvetica" w:hAnsi="Helvetica"/>
          <w:sz w:val="28"/>
          <w:szCs w:val="28"/>
        </w:rPr>
        <w:t xml:space="preserve"> </w:t>
      </w:r>
      <w:r w:rsidR="00C00DCE" w:rsidRPr="003D7506">
        <w:rPr>
          <w:rFonts w:ascii="Helvetica" w:hAnsi="Helvetica"/>
          <w:sz w:val="28"/>
          <w:szCs w:val="28"/>
        </w:rPr>
        <w:t xml:space="preserve">Once </w:t>
      </w:r>
      <w:r w:rsidR="00E66DE8">
        <w:rPr>
          <w:rFonts w:ascii="Helvetica" w:hAnsi="Helvetica"/>
          <w:sz w:val="28"/>
          <w:szCs w:val="28"/>
        </w:rPr>
        <w:t>the student has</w:t>
      </w:r>
      <w:r w:rsidR="00C00DCE" w:rsidRPr="003D7506">
        <w:rPr>
          <w:rFonts w:ascii="Helvetica" w:hAnsi="Helvetica"/>
          <w:sz w:val="28"/>
          <w:szCs w:val="28"/>
        </w:rPr>
        <w:t xml:space="preserve"> completed ratings for each of the 26 capabilities, </w:t>
      </w:r>
      <w:r w:rsidR="00E66DE8">
        <w:rPr>
          <w:rFonts w:ascii="Helvetica" w:hAnsi="Helvetica"/>
          <w:sz w:val="28"/>
          <w:szCs w:val="28"/>
        </w:rPr>
        <w:t>they</w:t>
      </w:r>
      <w:r w:rsidR="00C00DCE" w:rsidRPr="003D7506">
        <w:rPr>
          <w:rFonts w:ascii="Helvetica" w:hAnsi="Helvetica"/>
          <w:sz w:val="28"/>
          <w:szCs w:val="28"/>
        </w:rPr>
        <w:t xml:space="preserve"> choose</w:t>
      </w:r>
      <w:r w:rsidR="00E66DE8">
        <w:rPr>
          <w:rFonts w:ascii="Helvetica" w:hAnsi="Helvetica"/>
          <w:sz w:val="28"/>
          <w:szCs w:val="28"/>
        </w:rPr>
        <w:t xml:space="preserve"> </w:t>
      </w:r>
      <w:r w:rsidR="00C00DCE" w:rsidRPr="003D7506">
        <w:rPr>
          <w:rFonts w:ascii="Helvetica" w:hAnsi="Helvetica"/>
          <w:sz w:val="28"/>
          <w:szCs w:val="28"/>
        </w:rPr>
        <w:t xml:space="preserve">three capabilities as their focus for the year. </w:t>
      </w:r>
      <w:r w:rsidR="00E66DE8">
        <w:rPr>
          <w:rFonts w:ascii="Helvetica" w:hAnsi="Helvetica"/>
          <w:sz w:val="28"/>
          <w:szCs w:val="28"/>
        </w:rPr>
        <w:t>We call these</w:t>
      </w:r>
      <w:r w:rsidR="00C00DCE" w:rsidRPr="003D7506">
        <w:rPr>
          <w:rFonts w:ascii="Helvetica" w:hAnsi="Helvetica"/>
          <w:sz w:val="28"/>
          <w:szCs w:val="28"/>
        </w:rPr>
        <w:t xml:space="preserve"> </w:t>
      </w:r>
      <w:r w:rsidR="00C00DCE">
        <w:rPr>
          <w:rFonts w:ascii="Helvetica" w:hAnsi="Helvetica"/>
          <w:sz w:val="28"/>
          <w:szCs w:val="28"/>
        </w:rPr>
        <w:t>“t</w:t>
      </w:r>
      <w:r w:rsidR="00C00DCE" w:rsidRPr="003D7506">
        <w:rPr>
          <w:rFonts w:ascii="Helvetica" w:hAnsi="Helvetica"/>
          <w:sz w:val="28"/>
          <w:szCs w:val="28"/>
        </w:rPr>
        <w:t xml:space="preserve">arget </w:t>
      </w:r>
      <w:r w:rsidR="00C00DCE">
        <w:rPr>
          <w:rFonts w:ascii="Helvetica" w:hAnsi="Helvetica"/>
          <w:sz w:val="28"/>
          <w:szCs w:val="28"/>
        </w:rPr>
        <w:t>c</w:t>
      </w:r>
      <w:r w:rsidR="00C00DCE" w:rsidRPr="003D7506">
        <w:rPr>
          <w:rFonts w:ascii="Helvetica" w:hAnsi="Helvetica"/>
          <w:sz w:val="28"/>
          <w:szCs w:val="28"/>
        </w:rPr>
        <w:t>apabilities.</w:t>
      </w:r>
      <w:r w:rsidR="00C00DCE">
        <w:rPr>
          <w:rFonts w:ascii="Helvetica" w:hAnsi="Helvetica"/>
          <w:sz w:val="28"/>
          <w:szCs w:val="28"/>
        </w:rPr>
        <w:t>”</w:t>
      </w:r>
    </w:p>
    <w:p w:rsidR="00E66DE8" w:rsidRDefault="00E66DE8" w:rsidP="00C00DCE">
      <w:pPr>
        <w:rPr>
          <w:rFonts w:ascii="Helvetica" w:hAnsi="Helvetica"/>
          <w:sz w:val="28"/>
          <w:szCs w:val="28"/>
        </w:rPr>
      </w:pPr>
    </w:p>
    <w:p w:rsidR="00E66DE8" w:rsidRDefault="00E66DE8" w:rsidP="00C00DCE">
      <w:pPr>
        <w:rPr>
          <w:rFonts w:ascii="Helvetica" w:hAnsi="Helvetica"/>
          <w:sz w:val="28"/>
          <w:szCs w:val="28"/>
        </w:rPr>
      </w:pPr>
      <w:r>
        <w:rPr>
          <w:rFonts w:ascii="Helvetica" w:hAnsi="Helvetica"/>
          <w:sz w:val="28"/>
          <w:szCs w:val="28"/>
        </w:rPr>
        <w:t>Here we have an example of a fictional student’s LDP.  We’ll call this student Cameron.  Cameron</w:t>
      </w:r>
      <w:r w:rsidR="00C00DCE">
        <w:rPr>
          <w:rFonts w:ascii="Helvetica" w:hAnsi="Helvetica"/>
          <w:sz w:val="28"/>
          <w:szCs w:val="28"/>
        </w:rPr>
        <w:t xml:space="preserve"> has chosen </w:t>
      </w:r>
      <w:r>
        <w:rPr>
          <w:rFonts w:ascii="Helvetica" w:hAnsi="Helvetica"/>
          <w:sz w:val="28"/>
          <w:szCs w:val="28"/>
        </w:rPr>
        <w:t>“</w:t>
      </w:r>
      <w:r w:rsidR="00CF3703">
        <w:rPr>
          <w:rFonts w:ascii="Helvetica" w:hAnsi="Helvetica"/>
          <w:sz w:val="28"/>
          <w:szCs w:val="28"/>
        </w:rPr>
        <w:t>Building Positive Relationships</w:t>
      </w:r>
      <w:r>
        <w:rPr>
          <w:rFonts w:ascii="Helvetica" w:hAnsi="Helvetica"/>
          <w:sz w:val="28"/>
          <w:szCs w:val="28"/>
        </w:rPr>
        <w:t>”</w:t>
      </w:r>
      <w:r w:rsidR="00C00DCE">
        <w:rPr>
          <w:rFonts w:ascii="Helvetica" w:hAnsi="Helvetica"/>
          <w:sz w:val="28"/>
          <w:szCs w:val="28"/>
        </w:rPr>
        <w:t xml:space="preserve"> as one of their target capabilities</w:t>
      </w:r>
      <w:r>
        <w:rPr>
          <w:rFonts w:ascii="Helvetica" w:hAnsi="Helvetica"/>
          <w:sz w:val="28"/>
          <w:szCs w:val="28"/>
        </w:rPr>
        <w:t>.  Now for each target capability, in addition to listing an initial rating, they also need to provide the reasoning for that initial rating and a create a plan to develop that capability.  As you can see on this slide, Cameron’s plan has some weaknesses.  It is not SMART.</w:t>
      </w:r>
    </w:p>
    <w:p w:rsidR="00E66DE8" w:rsidRDefault="00E66DE8" w:rsidP="00C00DCE">
      <w:pPr>
        <w:rPr>
          <w:rFonts w:ascii="Helvetica" w:hAnsi="Helvetica"/>
          <w:sz w:val="28"/>
          <w:szCs w:val="28"/>
        </w:rPr>
      </w:pPr>
    </w:p>
    <w:p w:rsidR="00960D19" w:rsidRDefault="00C00DCE" w:rsidP="00C00DCE">
      <w:pPr>
        <w:rPr>
          <w:rFonts w:ascii="Helvetica" w:hAnsi="Helvetica"/>
          <w:sz w:val="28"/>
          <w:szCs w:val="28"/>
        </w:rPr>
      </w:pPr>
      <w:r>
        <w:rPr>
          <w:rFonts w:ascii="Helvetica" w:hAnsi="Helvetica"/>
          <w:sz w:val="28"/>
          <w:szCs w:val="28"/>
        </w:rPr>
        <w:t xml:space="preserve">We encourage students to use the SMART goals process to help them </w:t>
      </w:r>
      <w:r w:rsidR="00E66DE8">
        <w:rPr>
          <w:rFonts w:ascii="Helvetica" w:hAnsi="Helvetica"/>
          <w:sz w:val="28"/>
          <w:szCs w:val="28"/>
        </w:rPr>
        <w:t xml:space="preserve">set goals and </w:t>
      </w:r>
      <w:r>
        <w:rPr>
          <w:rFonts w:ascii="Helvetica" w:hAnsi="Helvetica"/>
          <w:sz w:val="28"/>
          <w:szCs w:val="28"/>
        </w:rPr>
        <w:t>develop an action plan.</w:t>
      </w:r>
      <w:r w:rsidR="00960D19">
        <w:rPr>
          <w:rFonts w:ascii="Helvetica" w:hAnsi="Helvetica"/>
          <w:sz w:val="28"/>
          <w:szCs w:val="28"/>
        </w:rPr>
        <w:t xml:space="preserve"> </w:t>
      </w:r>
      <w:r w:rsidR="00E66DE8">
        <w:rPr>
          <w:rFonts w:ascii="Helvetica" w:hAnsi="Helvetica"/>
          <w:sz w:val="28"/>
          <w:szCs w:val="28"/>
        </w:rPr>
        <w:t>So</w:t>
      </w:r>
      <w:r w:rsidR="00554208">
        <w:rPr>
          <w:rFonts w:ascii="Helvetica" w:hAnsi="Helvetica"/>
          <w:sz w:val="28"/>
          <w:szCs w:val="28"/>
        </w:rPr>
        <w:t>,</w:t>
      </w:r>
      <w:r w:rsidR="00E66DE8">
        <w:rPr>
          <w:rFonts w:ascii="Helvetica" w:hAnsi="Helvetica"/>
          <w:sz w:val="28"/>
          <w:szCs w:val="28"/>
        </w:rPr>
        <w:t xml:space="preserve"> w</w:t>
      </w:r>
      <w:r w:rsidR="00960D19">
        <w:rPr>
          <w:rFonts w:ascii="Helvetica" w:hAnsi="Helvetica"/>
          <w:sz w:val="28"/>
          <w:szCs w:val="28"/>
        </w:rPr>
        <w:t>hat do we mean by</w:t>
      </w:r>
      <w:r>
        <w:rPr>
          <w:rFonts w:ascii="Helvetica" w:hAnsi="Helvetica"/>
          <w:sz w:val="28"/>
          <w:szCs w:val="28"/>
        </w:rPr>
        <w:t xml:space="preserve"> SMART</w:t>
      </w:r>
      <w:r w:rsidR="00960D19">
        <w:rPr>
          <w:rFonts w:ascii="Helvetica" w:hAnsi="Helvetica"/>
          <w:sz w:val="28"/>
          <w:szCs w:val="28"/>
        </w:rPr>
        <w:t>? The acronym</w:t>
      </w:r>
      <w:r>
        <w:rPr>
          <w:rFonts w:ascii="Helvetica" w:hAnsi="Helvetica"/>
          <w:sz w:val="28"/>
          <w:szCs w:val="28"/>
        </w:rPr>
        <w:t xml:space="preserve"> stands for </w:t>
      </w:r>
      <w:r w:rsidR="00554208">
        <w:rPr>
          <w:rFonts w:ascii="Helvetica" w:hAnsi="Helvetica"/>
          <w:sz w:val="28"/>
          <w:szCs w:val="28"/>
        </w:rPr>
        <w:t>S</w:t>
      </w:r>
      <w:r>
        <w:rPr>
          <w:rFonts w:ascii="Helvetica" w:hAnsi="Helvetica"/>
          <w:sz w:val="28"/>
          <w:szCs w:val="28"/>
        </w:rPr>
        <w:t xml:space="preserve">pecific, </w:t>
      </w:r>
      <w:r w:rsidR="00554208">
        <w:rPr>
          <w:rFonts w:ascii="Helvetica" w:hAnsi="Helvetica"/>
          <w:sz w:val="28"/>
          <w:szCs w:val="28"/>
        </w:rPr>
        <w:t>M</w:t>
      </w:r>
      <w:r>
        <w:rPr>
          <w:rFonts w:ascii="Helvetica" w:hAnsi="Helvetica"/>
          <w:sz w:val="28"/>
          <w:szCs w:val="28"/>
        </w:rPr>
        <w:t xml:space="preserve">easurable, </w:t>
      </w:r>
      <w:r w:rsidR="00554208">
        <w:rPr>
          <w:rFonts w:ascii="Helvetica" w:hAnsi="Helvetica"/>
          <w:sz w:val="28"/>
          <w:szCs w:val="28"/>
        </w:rPr>
        <w:t>A</w:t>
      </w:r>
      <w:r>
        <w:rPr>
          <w:rFonts w:ascii="Helvetica" w:hAnsi="Helvetica"/>
          <w:sz w:val="28"/>
          <w:szCs w:val="28"/>
        </w:rPr>
        <w:t>ction</w:t>
      </w:r>
      <w:r w:rsidR="00554208">
        <w:rPr>
          <w:rFonts w:ascii="Helvetica" w:hAnsi="Helvetica"/>
          <w:sz w:val="28"/>
          <w:szCs w:val="28"/>
        </w:rPr>
        <w:t>-oriented</w:t>
      </w:r>
      <w:r>
        <w:rPr>
          <w:rFonts w:ascii="Helvetica" w:hAnsi="Helvetica"/>
          <w:sz w:val="28"/>
          <w:szCs w:val="28"/>
        </w:rPr>
        <w:t xml:space="preserve">, </w:t>
      </w:r>
      <w:r w:rsidR="00554208">
        <w:rPr>
          <w:rFonts w:ascii="Helvetica" w:hAnsi="Helvetica"/>
          <w:sz w:val="28"/>
          <w:szCs w:val="28"/>
        </w:rPr>
        <w:t>R</w:t>
      </w:r>
      <w:r>
        <w:rPr>
          <w:rFonts w:ascii="Helvetica" w:hAnsi="Helvetica"/>
          <w:sz w:val="28"/>
          <w:szCs w:val="28"/>
        </w:rPr>
        <w:t xml:space="preserve">ealistic, and </w:t>
      </w:r>
      <w:r w:rsidR="00554208">
        <w:rPr>
          <w:rFonts w:ascii="Helvetica" w:hAnsi="Helvetica"/>
          <w:sz w:val="28"/>
          <w:szCs w:val="28"/>
        </w:rPr>
        <w:t>T</w:t>
      </w:r>
      <w:r>
        <w:rPr>
          <w:rFonts w:ascii="Helvetica" w:hAnsi="Helvetica"/>
          <w:sz w:val="28"/>
          <w:szCs w:val="28"/>
        </w:rPr>
        <w:t>imely</w:t>
      </w:r>
      <w:r w:rsidR="004A58BA">
        <w:rPr>
          <w:rFonts w:ascii="Helvetica" w:hAnsi="Helvetica"/>
          <w:sz w:val="28"/>
          <w:szCs w:val="28"/>
        </w:rPr>
        <w:t>,</w:t>
      </w:r>
      <w:r>
        <w:rPr>
          <w:rFonts w:ascii="Helvetica" w:hAnsi="Helvetica"/>
          <w:sz w:val="28"/>
          <w:szCs w:val="28"/>
        </w:rPr>
        <w:t xml:space="preserve"> or </w:t>
      </w:r>
      <w:r w:rsidR="00554208">
        <w:rPr>
          <w:rFonts w:ascii="Helvetica" w:hAnsi="Helvetica"/>
          <w:sz w:val="28"/>
          <w:szCs w:val="28"/>
        </w:rPr>
        <w:t>T</w:t>
      </w:r>
      <w:r>
        <w:rPr>
          <w:rFonts w:ascii="Helvetica" w:hAnsi="Helvetica"/>
          <w:sz w:val="28"/>
          <w:szCs w:val="28"/>
        </w:rPr>
        <w:t>ime-bound</w:t>
      </w:r>
      <w:r w:rsidR="00960D19">
        <w:rPr>
          <w:rFonts w:ascii="Helvetica" w:hAnsi="Helvetica"/>
          <w:sz w:val="28"/>
          <w:szCs w:val="28"/>
        </w:rPr>
        <w:t>,</w:t>
      </w:r>
      <w:r>
        <w:rPr>
          <w:rFonts w:ascii="Helvetica" w:hAnsi="Helvetica"/>
          <w:sz w:val="28"/>
          <w:szCs w:val="28"/>
        </w:rPr>
        <w:t xml:space="preserve"> depending on how you apply the model.</w:t>
      </w:r>
      <w:r w:rsidR="00960D19">
        <w:rPr>
          <w:rFonts w:ascii="Helvetica" w:hAnsi="Helvetica"/>
          <w:sz w:val="28"/>
          <w:szCs w:val="28"/>
        </w:rPr>
        <w:t xml:space="preserve"> </w:t>
      </w:r>
      <w:r w:rsidR="00960D19" w:rsidRPr="00960D19">
        <w:rPr>
          <w:rFonts w:ascii="Helvetica" w:hAnsi="Helvetica"/>
          <w:sz w:val="28"/>
          <w:szCs w:val="28"/>
        </w:rPr>
        <w:t xml:space="preserve">You can read more about SMART goals in Chapter 5 of your </w:t>
      </w:r>
      <w:r w:rsidR="004A58BA">
        <w:rPr>
          <w:rFonts w:ascii="Helvetica" w:hAnsi="Helvetica"/>
          <w:sz w:val="28"/>
          <w:szCs w:val="28"/>
        </w:rPr>
        <w:t>m</w:t>
      </w:r>
      <w:r w:rsidR="00960D19" w:rsidRPr="00960D19">
        <w:rPr>
          <w:rFonts w:ascii="Helvetica" w:hAnsi="Helvetica"/>
          <w:sz w:val="28"/>
          <w:szCs w:val="28"/>
        </w:rPr>
        <w:t xml:space="preserve">entor’s </w:t>
      </w:r>
      <w:r w:rsidR="009A344A">
        <w:rPr>
          <w:rFonts w:ascii="Helvetica" w:hAnsi="Helvetica"/>
          <w:sz w:val="28"/>
          <w:szCs w:val="28"/>
        </w:rPr>
        <w:t>g</w:t>
      </w:r>
      <w:r w:rsidR="009A344A" w:rsidRPr="00960D19">
        <w:rPr>
          <w:rFonts w:ascii="Helvetica" w:hAnsi="Helvetica"/>
          <w:sz w:val="28"/>
          <w:szCs w:val="28"/>
        </w:rPr>
        <w:t>uidebook</w:t>
      </w:r>
      <w:r w:rsidR="00960D19" w:rsidRPr="00960D19">
        <w:rPr>
          <w:rFonts w:ascii="Helvetica" w:hAnsi="Helvetica"/>
          <w:sz w:val="28"/>
          <w:szCs w:val="28"/>
        </w:rPr>
        <w:t xml:space="preserve">. So how might a mentor help </w:t>
      </w:r>
      <w:r w:rsidR="00554208">
        <w:rPr>
          <w:rFonts w:ascii="Helvetica" w:hAnsi="Helvetica"/>
          <w:sz w:val="28"/>
          <w:szCs w:val="28"/>
        </w:rPr>
        <w:t>Cameron</w:t>
      </w:r>
      <w:r w:rsidR="00960D19" w:rsidRPr="00960D19">
        <w:rPr>
          <w:rFonts w:ascii="Helvetica" w:hAnsi="Helvetica"/>
          <w:sz w:val="28"/>
          <w:szCs w:val="28"/>
        </w:rPr>
        <w:t xml:space="preserve"> create a SMART plan for building positive relationships?</w:t>
      </w:r>
    </w:p>
    <w:p w:rsidR="00554208" w:rsidRDefault="00554208" w:rsidP="00C00DCE">
      <w:pPr>
        <w:rPr>
          <w:rFonts w:ascii="Helvetica" w:hAnsi="Helvetica"/>
          <w:sz w:val="28"/>
          <w:szCs w:val="28"/>
        </w:rPr>
      </w:pPr>
    </w:p>
    <w:p w:rsidR="00554208" w:rsidRDefault="00554208" w:rsidP="00C00DCE">
      <w:pPr>
        <w:rPr>
          <w:rFonts w:ascii="Helvetica" w:hAnsi="Helvetica"/>
          <w:sz w:val="28"/>
          <w:szCs w:val="28"/>
        </w:rPr>
      </w:pPr>
      <w:r>
        <w:rPr>
          <w:rFonts w:ascii="Helvetica" w:hAnsi="Helvetica"/>
          <w:sz w:val="28"/>
          <w:szCs w:val="28"/>
        </w:rPr>
        <w:t>Cameron’s rationale is vague, and their plan lacks detail.  What do they mean by “</w:t>
      </w:r>
      <w:r w:rsidR="004A58BA">
        <w:rPr>
          <w:rFonts w:ascii="Helvetica" w:hAnsi="Helvetica"/>
          <w:sz w:val="28"/>
          <w:szCs w:val="28"/>
        </w:rPr>
        <w:t>n</w:t>
      </w:r>
      <w:r>
        <w:rPr>
          <w:rFonts w:ascii="Helvetica" w:hAnsi="Helvetica"/>
          <w:sz w:val="28"/>
          <w:szCs w:val="28"/>
        </w:rPr>
        <w:t xml:space="preserve">ot a people person” and how are they are going to </w:t>
      </w:r>
      <w:r w:rsidR="009A344A">
        <w:rPr>
          <w:rFonts w:ascii="Helvetica" w:hAnsi="Helvetica"/>
          <w:sz w:val="28"/>
          <w:szCs w:val="28"/>
        </w:rPr>
        <w:t>“</w:t>
      </w:r>
      <w:r>
        <w:rPr>
          <w:rFonts w:ascii="Helvetica" w:hAnsi="Helvetica"/>
          <w:sz w:val="28"/>
          <w:szCs w:val="28"/>
        </w:rPr>
        <w:t>be more approachable”?  Having a plan that isn’t SMART, is not unusual.  Over the years, w</w:t>
      </w:r>
      <w:r w:rsidR="00C00DCE">
        <w:rPr>
          <w:rFonts w:ascii="Helvetica" w:hAnsi="Helvetica"/>
          <w:sz w:val="28"/>
          <w:szCs w:val="28"/>
        </w:rPr>
        <w:t xml:space="preserve">e’ve found that students </w:t>
      </w:r>
      <w:r>
        <w:rPr>
          <w:rFonts w:ascii="Helvetica" w:hAnsi="Helvetica"/>
          <w:sz w:val="28"/>
          <w:szCs w:val="28"/>
        </w:rPr>
        <w:t>struggle with being</w:t>
      </w:r>
      <w:r w:rsidR="00C00DCE">
        <w:rPr>
          <w:rFonts w:ascii="Helvetica" w:hAnsi="Helvetica"/>
          <w:sz w:val="28"/>
          <w:szCs w:val="28"/>
        </w:rPr>
        <w:t xml:space="preserve"> specific about their goals and creating a realistic plan with action steps. </w:t>
      </w:r>
      <w:r>
        <w:rPr>
          <w:rFonts w:ascii="Helvetica" w:hAnsi="Helvetica"/>
          <w:sz w:val="28"/>
          <w:szCs w:val="28"/>
        </w:rPr>
        <w:t xml:space="preserve">  This is a place where mentors can help.  </w:t>
      </w:r>
    </w:p>
    <w:p w:rsidR="00554208" w:rsidRDefault="00554208" w:rsidP="00C00DCE">
      <w:pPr>
        <w:rPr>
          <w:rFonts w:ascii="Helvetica" w:hAnsi="Helvetica"/>
          <w:sz w:val="28"/>
          <w:szCs w:val="28"/>
        </w:rPr>
      </w:pPr>
    </w:p>
    <w:p w:rsidR="00554208" w:rsidRDefault="00554208" w:rsidP="00C00DCE">
      <w:pPr>
        <w:rPr>
          <w:rFonts w:ascii="Helvetica" w:hAnsi="Helvetica"/>
          <w:sz w:val="28"/>
          <w:szCs w:val="28"/>
        </w:rPr>
      </w:pPr>
      <w:r>
        <w:rPr>
          <w:rFonts w:ascii="Helvetica" w:hAnsi="Helvetica"/>
          <w:sz w:val="28"/>
          <w:szCs w:val="28"/>
        </w:rPr>
        <w:t xml:space="preserve">Here is one example of a SMART action plan.  Let’s say that you and Cameron decided to read a book together.  Notice that all the steps listed on this table are specific actions and each one has a due date.  You and Cameron should collaborate on selecting actions and setting due dates.  As a mentor, you should not be dictating assignments.  You should, however, </w:t>
      </w:r>
      <w:r>
        <w:rPr>
          <w:rFonts w:ascii="Helvetica" w:hAnsi="Helvetica"/>
          <w:sz w:val="28"/>
          <w:szCs w:val="28"/>
        </w:rPr>
        <w:lastRenderedPageBreak/>
        <w:t xml:space="preserve">help Cameron make sure that the tasks and the due dates are realistic.  They should neither be ambitious nor too loose. </w:t>
      </w:r>
    </w:p>
    <w:p w:rsidR="00554208" w:rsidRDefault="00554208" w:rsidP="00C00DCE">
      <w:pPr>
        <w:rPr>
          <w:rFonts w:ascii="Helvetica" w:hAnsi="Helvetica"/>
          <w:sz w:val="28"/>
          <w:szCs w:val="28"/>
        </w:rPr>
      </w:pPr>
    </w:p>
    <w:p w:rsidR="00554208" w:rsidRDefault="00554208" w:rsidP="00C00DCE">
      <w:pPr>
        <w:rPr>
          <w:rFonts w:ascii="Helvetica" w:hAnsi="Helvetica"/>
          <w:sz w:val="28"/>
          <w:szCs w:val="28"/>
        </w:rPr>
      </w:pPr>
      <w:r>
        <w:rPr>
          <w:rFonts w:ascii="Helvetica" w:hAnsi="Helvetica"/>
          <w:sz w:val="28"/>
          <w:szCs w:val="28"/>
        </w:rPr>
        <w:t xml:space="preserve">Now, how are these tasks going to be measured?  The answer for a few of these </w:t>
      </w:r>
      <w:r w:rsidR="008A1956">
        <w:rPr>
          <w:rFonts w:ascii="Helvetica" w:hAnsi="Helvetica"/>
          <w:sz w:val="28"/>
          <w:szCs w:val="28"/>
        </w:rPr>
        <w:t>is</w:t>
      </w:r>
      <w:r>
        <w:rPr>
          <w:rFonts w:ascii="Helvetica" w:hAnsi="Helvetica"/>
          <w:sz w:val="28"/>
          <w:szCs w:val="28"/>
        </w:rPr>
        <w:t xml:space="preserve"> obvious.  It’s easy to track to how much of the book you’ve read for example</w:t>
      </w:r>
      <w:r w:rsidR="008A1956">
        <w:rPr>
          <w:rFonts w:ascii="Helvetica" w:hAnsi="Helvetica"/>
          <w:sz w:val="28"/>
          <w:szCs w:val="28"/>
        </w:rPr>
        <w:t xml:space="preserve">, but what about qualitative assessments?  In this case, Cameron wants to become more approachable.  That’s inherently a qualitative judgement.  So how might Cameron know whether they’ve made progress?  We suggest using a journal.  Reflecting on behaviors and the outcomes will help Cameron more accurately assess what they are doing and why and the journal provides a good reference and accountability tool for use during </w:t>
      </w:r>
      <w:r w:rsidR="004A58BA">
        <w:rPr>
          <w:rFonts w:ascii="Helvetica" w:hAnsi="Helvetica"/>
          <w:sz w:val="28"/>
          <w:szCs w:val="28"/>
        </w:rPr>
        <w:t>midterm</w:t>
      </w:r>
      <w:r w:rsidR="008A1956">
        <w:rPr>
          <w:rFonts w:ascii="Helvetica" w:hAnsi="Helvetica"/>
          <w:sz w:val="28"/>
          <w:szCs w:val="28"/>
        </w:rPr>
        <w:t xml:space="preserve"> meetings.  Over time, Cameron will have a record of what worked and what didn’t, and they can experiment with different approaches.  Note that this plan isn’t completely fleshed out.  It may not be realistic to build a full plan for each target capability at the beginning of the semester.  So here, Cameron and their mentor decided to update the plan during the</w:t>
      </w:r>
      <w:r w:rsidR="005B592E">
        <w:rPr>
          <w:rFonts w:ascii="Helvetica" w:hAnsi="Helvetica"/>
          <w:sz w:val="28"/>
          <w:szCs w:val="28"/>
        </w:rPr>
        <w:t>ir</w:t>
      </w:r>
      <w:r w:rsidR="008A1956">
        <w:rPr>
          <w:rFonts w:ascii="Helvetica" w:hAnsi="Helvetica"/>
          <w:sz w:val="28"/>
          <w:szCs w:val="28"/>
        </w:rPr>
        <w:t xml:space="preserve"> meeting on November 12</w:t>
      </w:r>
      <w:r w:rsidR="008A1956" w:rsidRPr="008A1956">
        <w:rPr>
          <w:rFonts w:ascii="Helvetica" w:hAnsi="Helvetica"/>
          <w:sz w:val="28"/>
          <w:szCs w:val="28"/>
          <w:vertAlign w:val="superscript"/>
        </w:rPr>
        <w:t>th</w:t>
      </w:r>
      <w:r w:rsidR="008A1956">
        <w:rPr>
          <w:rFonts w:ascii="Helvetica" w:hAnsi="Helvetica"/>
          <w:sz w:val="28"/>
          <w:szCs w:val="28"/>
        </w:rPr>
        <w:t>.</w:t>
      </w:r>
    </w:p>
    <w:p w:rsidR="008A1956" w:rsidRDefault="008A1956" w:rsidP="00C00DCE">
      <w:pPr>
        <w:rPr>
          <w:rFonts w:ascii="Helvetica" w:hAnsi="Helvetica"/>
          <w:sz w:val="28"/>
          <w:szCs w:val="28"/>
        </w:rPr>
      </w:pPr>
    </w:p>
    <w:p w:rsidR="008A1956" w:rsidRDefault="005B592E" w:rsidP="00C00DCE">
      <w:pPr>
        <w:rPr>
          <w:rFonts w:ascii="Helvetica" w:hAnsi="Helvetica"/>
          <w:sz w:val="28"/>
          <w:szCs w:val="28"/>
        </w:rPr>
      </w:pPr>
      <w:r>
        <w:rPr>
          <w:rFonts w:ascii="Helvetica" w:hAnsi="Helvetica"/>
          <w:sz w:val="28"/>
          <w:szCs w:val="28"/>
        </w:rPr>
        <w:t>Defining goals clearly and establishing a road map for progress is essential, but just as essential is follow-up.  We encourage the students to talk about their goals with their mentors early, but we also want mentors to check with students on their progress.  Discussing their progress on the target capabilities should be a part of every mentor meeting.</w:t>
      </w:r>
    </w:p>
    <w:p w:rsidR="00C00DCE" w:rsidRDefault="00C00DCE" w:rsidP="00C00DCE">
      <w:pPr>
        <w:rPr>
          <w:rFonts w:ascii="Helvetica" w:hAnsi="Helvetica"/>
          <w:sz w:val="28"/>
          <w:szCs w:val="28"/>
        </w:rPr>
      </w:pPr>
    </w:p>
    <w:p w:rsidR="00C00DCE" w:rsidRDefault="00C00DCE" w:rsidP="00C00DCE">
      <w:pPr>
        <w:rPr>
          <w:rFonts w:ascii="Helvetica" w:hAnsi="Helvetica"/>
          <w:sz w:val="28"/>
          <w:szCs w:val="28"/>
        </w:rPr>
      </w:pPr>
      <w:r>
        <w:rPr>
          <w:rFonts w:ascii="Helvetica" w:hAnsi="Helvetica"/>
          <w:sz w:val="28"/>
          <w:szCs w:val="28"/>
        </w:rPr>
        <w:t>As you help your mentee define their goals and create an action plan, keep the CATSU model in mind. We covered that in the first training module. CATSU</w:t>
      </w:r>
      <w:r w:rsidR="005B592E">
        <w:rPr>
          <w:rFonts w:ascii="Helvetica" w:hAnsi="Helvetica"/>
          <w:sz w:val="28"/>
          <w:szCs w:val="28"/>
        </w:rPr>
        <w:t>, you’ll remember,</w:t>
      </w:r>
      <w:r>
        <w:rPr>
          <w:rFonts w:ascii="Helvetica" w:hAnsi="Helvetica"/>
          <w:sz w:val="28"/>
          <w:szCs w:val="28"/>
        </w:rPr>
        <w:t xml:space="preserve"> stands for the key mentoring activities of Coaching, Advising, Teaching, Storytelling, and</w:t>
      </w:r>
      <w:r w:rsidR="005B592E">
        <w:rPr>
          <w:rFonts w:ascii="Helvetica" w:hAnsi="Helvetica"/>
          <w:sz w:val="28"/>
          <w:szCs w:val="28"/>
        </w:rPr>
        <w:t xml:space="preserve"> the catch-all term,</w:t>
      </w:r>
      <w:r>
        <w:rPr>
          <w:rFonts w:ascii="Helvetica" w:hAnsi="Helvetica"/>
          <w:sz w:val="28"/>
          <w:szCs w:val="28"/>
        </w:rPr>
        <w:t xml:space="preserve"> Undefined. Helping your mentee create an action plan for their target capabilities falls under the Coaching and Advising portions of the model. When you’re helping the student identify their goals, you’ll use the Coaching skillset—asking curious and open-ended questions. Making the goals SMART will require skills from the Coaching and Advising skillsets. We’ll talk more about the Advising skillset in </w:t>
      </w:r>
      <w:r w:rsidR="00362868">
        <w:rPr>
          <w:rFonts w:ascii="Helvetica" w:hAnsi="Helvetica"/>
          <w:sz w:val="28"/>
          <w:szCs w:val="28"/>
        </w:rPr>
        <w:t>a future</w:t>
      </w:r>
      <w:r>
        <w:rPr>
          <w:rFonts w:ascii="Helvetica" w:hAnsi="Helvetica"/>
          <w:sz w:val="28"/>
          <w:szCs w:val="28"/>
        </w:rPr>
        <w:t xml:space="preserve"> module. For now, just remember to exercise restraint. Don’t do all the work for the student</w:t>
      </w:r>
      <w:r w:rsidR="005B592E">
        <w:rPr>
          <w:rFonts w:ascii="Helvetica" w:hAnsi="Helvetica"/>
          <w:sz w:val="28"/>
          <w:szCs w:val="28"/>
        </w:rPr>
        <w:t xml:space="preserve"> a</w:t>
      </w:r>
      <w:r>
        <w:rPr>
          <w:rFonts w:ascii="Helvetica" w:hAnsi="Helvetica"/>
          <w:sz w:val="28"/>
          <w:szCs w:val="28"/>
        </w:rPr>
        <w:t>nd remember that your mentee is creative and resourceful.</w:t>
      </w:r>
    </w:p>
    <w:p w:rsidR="005B592E" w:rsidRDefault="005B592E" w:rsidP="00C00DCE">
      <w:pPr>
        <w:rPr>
          <w:rFonts w:ascii="Helvetica" w:hAnsi="Helvetica"/>
          <w:sz w:val="28"/>
          <w:szCs w:val="28"/>
        </w:rPr>
      </w:pPr>
    </w:p>
    <w:p w:rsidR="005B592E" w:rsidRDefault="005B592E" w:rsidP="00C00DCE">
      <w:pPr>
        <w:rPr>
          <w:rFonts w:ascii="Helvetica" w:hAnsi="Helvetica"/>
          <w:sz w:val="28"/>
          <w:szCs w:val="28"/>
        </w:rPr>
      </w:pPr>
      <w:r>
        <w:rPr>
          <w:rFonts w:ascii="Helvetica" w:hAnsi="Helvetica"/>
          <w:sz w:val="28"/>
          <w:szCs w:val="28"/>
        </w:rPr>
        <w:t xml:space="preserve">HLAs rate themselves three times during the year: in October, in late January or early February, and in April.  </w:t>
      </w:r>
      <w:r w:rsidR="009A344A">
        <w:rPr>
          <w:rFonts w:ascii="Helvetica" w:hAnsi="Helvetica"/>
          <w:sz w:val="28"/>
          <w:szCs w:val="28"/>
        </w:rPr>
        <w:t>So,</w:t>
      </w:r>
      <w:r>
        <w:rPr>
          <w:rFonts w:ascii="Helvetica" w:hAnsi="Helvetica"/>
          <w:sz w:val="28"/>
          <w:szCs w:val="28"/>
        </w:rPr>
        <w:t xml:space="preserve"> ask your mentee about their LDP at every meeting.</w:t>
      </w:r>
    </w:p>
    <w:p w:rsidR="00C00DCE" w:rsidRDefault="00C00DCE" w:rsidP="00C00DCE">
      <w:pPr>
        <w:rPr>
          <w:rFonts w:ascii="Helvetica" w:hAnsi="Helvetica"/>
          <w:sz w:val="28"/>
          <w:szCs w:val="28"/>
        </w:rPr>
      </w:pPr>
    </w:p>
    <w:p w:rsidR="00C00DCE" w:rsidRDefault="005B592E" w:rsidP="00C00DCE">
      <w:pPr>
        <w:rPr>
          <w:rFonts w:ascii="Helvetica" w:hAnsi="Helvetica"/>
          <w:sz w:val="28"/>
          <w:szCs w:val="28"/>
        </w:rPr>
      </w:pPr>
      <w:r>
        <w:rPr>
          <w:rFonts w:ascii="Helvetica" w:hAnsi="Helvetica"/>
          <w:sz w:val="28"/>
          <w:szCs w:val="28"/>
        </w:rPr>
        <w:t>This</w:t>
      </w:r>
      <w:r w:rsidR="00C00DCE">
        <w:rPr>
          <w:rFonts w:ascii="Helvetica" w:hAnsi="Helvetica"/>
          <w:sz w:val="28"/>
          <w:szCs w:val="28"/>
        </w:rPr>
        <w:t xml:space="preserve"> focus on </w:t>
      </w:r>
      <w:r>
        <w:rPr>
          <w:rFonts w:ascii="Helvetica" w:hAnsi="Helvetica"/>
          <w:sz w:val="28"/>
          <w:szCs w:val="28"/>
        </w:rPr>
        <w:t>a</w:t>
      </w:r>
      <w:r w:rsidR="00C00DCE">
        <w:rPr>
          <w:rFonts w:ascii="Helvetica" w:hAnsi="Helvetica"/>
          <w:sz w:val="28"/>
          <w:szCs w:val="28"/>
        </w:rPr>
        <w:t xml:space="preserve"> leadership development plan is what distinguishes our </w:t>
      </w:r>
      <w:r>
        <w:rPr>
          <w:rFonts w:ascii="Helvetica" w:hAnsi="Helvetica"/>
          <w:sz w:val="28"/>
          <w:szCs w:val="28"/>
        </w:rPr>
        <w:t xml:space="preserve">mentorship </w:t>
      </w:r>
      <w:r w:rsidR="00C00DCE">
        <w:rPr>
          <w:rFonts w:ascii="Helvetica" w:hAnsi="Helvetica"/>
          <w:sz w:val="28"/>
          <w:szCs w:val="28"/>
        </w:rPr>
        <w:t xml:space="preserve">program from other professional mentorship </w:t>
      </w:r>
      <w:r w:rsidR="009A344A">
        <w:rPr>
          <w:rFonts w:ascii="Helvetica" w:hAnsi="Helvetica"/>
          <w:sz w:val="28"/>
          <w:szCs w:val="28"/>
        </w:rPr>
        <w:t>efforts</w:t>
      </w:r>
      <w:r w:rsidR="00C00DCE">
        <w:rPr>
          <w:rFonts w:ascii="Helvetica" w:hAnsi="Helvetica"/>
          <w:sz w:val="28"/>
          <w:szCs w:val="28"/>
        </w:rPr>
        <w:t>. As a JHLP mentor, you</w:t>
      </w:r>
      <w:r w:rsidR="009A344A">
        <w:rPr>
          <w:rFonts w:ascii="Helvetica" w:hAnsi="Helvetica"/>
          <w:sz w:val="28"/>
          <w:szCs w:val="28"/>
        </w:rPr>
        <w:t xml:space="preserve">’re </w:t>
      </w:r>
      <w:r w:rsidR="00C00DCE">
        <w:rPr>
          <w:rFonts w:ascii="Helvetica" w:hAnsi="Helvetica"/>
          <w:sz w:val="28"/>
          <w:szCs w:val="28"/>
        </w:rPr>
        <w:t>not just giving advice about careers</w:t>
      </w:r>
      <w:r>
        <w:rPr>
          <w:rFonts w:ascii="Helvetica" w:hAnsi="Helvetica"/>
          <w:sz w:val="28"/>
          <w:szCs w:val="28"/>
        </w:rPr>
        <w:t xml:space="preserve"> and coursework</w:t>
      </w:r>
      <w:r w:rsidR="009A344A">
        <w:rPr>
          <w:rFonts w:ascii="Helvetica" w:hAnsi="Helvetica"/>
          <w:sz w:val="28"/>
          <w:szCs w:val="28"/>
        </w:rPr>
        <w:t>, y</w:t>
      </w:r>
      <w:r w:rsidR="00C00DCE">
        <w:rPr>
          <w:rFonts w:ascii="Helvetica" w:hAnsi="Helvetica"/>
          <w:sz w:val="28"/>
          <w:szCs w:val="28"/>
        </w:rPr>
        <w:t xml:space="preserve">ou are guiding </w:t>
      </w:r>
      <w:r>
        <w:rPr>
          <w:rFonts w:ascii="Helvetica" w:hAnsi="Helvetica"/>
          <w:sz w:val="28"/>
          <w:szCs w:val="28"/>
        </w:rPr>
        <w:t>our Holmes Leadership Associates</w:t>
      </w:r>
      <w:r w:rsidR="00C00DCE">
        <w:rPr>
          <w:rFonts w:ascii="Helvetica" w:hAnsi="Helvetica"/>
          <w:sz w:val="28"/>
          <w:szCs w:val="28"/>
        </w:rPr>
        <w:t xml:space="preserve"> as they develop as</w:t>
      </w:r>
      <w:r>
        <w:rPr>
          <w:rFonts w:ascii="Helvetica" w:hAnsi="Helvetica"/>
          <w:sz w:val="28"/>
          <w:szCs w:val="28"/>
        </w:rPr>
        <w:t xml:space="preserve"> </w:t>
      </w:r>
      <w:r w:rsidR="00C00DCE">
        <w:rPr>
          <w:rFonts w:ascii="Helvetica" w:hAnsi="Helvetica"/>
          <w:sz w:val="28"/>
          <w:szCs w:val="28"/>
        </w:rPr>
        <w:t>leader</w:t>
      </w:r>
      <w:r>
        <w:rPr>
          <w:rFonts w:ascii="Helvetica" w:hAnsi="Helvetica"/>
          <w:sz w:val="28"/>
          <w:szCs w:val="28"/>
        </w:rPr>
        <w:t>s</w:t>
      </w:r>
      <w:r w:rsidR="00C00DCE">
        <w:rPr>
          <w:rFonts w:ascii="Helvetica" w:hAnsi="Helvetica"/>
          <w:sz w:val="28"/>
          <w:szCs w:val="28"/>
        </w:rPr>
        <w:t>.</w:t>
      </w:r>
    </w:p>
    <w:p w:rsidR="00C00DCE" w:rsidRDefault="00C00DCE" w:rsidP="00C00DCE">
      <w:pPr>
        <w:rPr>
          <w:rFonts w:ascii="Helvetica" w:hAnsi="Helvetica"/>
          <w:sz w:val="28"/>
          <w:szCs w:val="28"/>
        </w:rPr>
      </w:pPr>
    </w:p>
    <w:p w:rsidR="00C00DCE" w:rsidRDefault="00C00DCE" w:rsidP="00C00DCE">
      <w:pPr>
        <w:rPr>
          <w:rFonts w:ascii="Helvetica" w:hAnsi="Helvetica"/>
          <w:sz w:val="28"/>
          <w:szCs w:val="28"/>
        </w:rPr>
      </w:pPr>
      <w:bookmarkStart w:id="0" w:name="_GoBack"/>
      <w:r w:rsidRPr="00A37E09">
        <w:rPr>
          <w:rFonts w:ascii="Helvetica" w:hAnsi="Helvetica"/>
          <w:sz w:val="28"/>
          <w:szCs w:val="28"/>
        </w:rPr>
        <w:t xml:space="preserve">A partial list of resources for many of the capabilities is available </w:t>
      </w:r>
      <w:r w:rsidR="005B592E">
        <w:rPr>
          <w:rFonts w:ascii="Helvetica" w:hAnsi="Helvetica"/>
          <w:sz w:val="28"/>
          <w:szCs w:val="28"/>
        </w:rPr>
        <w:t xml:space="preserve">on </w:t>
      </w:r>
      <w:r>
        <w:rPr>
          <w:rFonts w:ascii="Helvetica" w:hAnsi="Helvetica"/>
          <w:sz w:val="28"/>
          <w:szCs w:val="28"/>
        </w:rPr>
        <w:t>our webpage</w:t>
      </w:r>
      <w:r w:rsidRPr="00A37E09">
        <w:rPr>
          <w:rFonts w:ascii="Helvetica" w:hAnsi="Helvetica"/>
          <w:sz w:val="28"/>
          <w:szCs w:val="28"/>
        </w:rPr>
        <w:t>. Students have access to additional content through our course management system. We</w:t>
      </w:r>
      <w:r w:rsidR="009A344A">
        <w:rPr>
          <w:rFonts w:ascii="Helvetica" w:hAnsi="Helvetica"/>
          <w:sz w:val="28"/>
          <w:szCs w:val="28"/>
        </w:rPr>
        <w:t xml:space="preserve">’re </w:t>
      </w:r>
      <w:r w:rsidRPr="00A37E09">
        <w:rPr>
          <w:rFonts w:ascii="Helvetica" w:hAnsi="Helvetica"/>
          <w:sz w:val="28"/>
          <w:szCs w:val="28"/>
        </w:rPr>
        <w:t>continually adding to this list and would love to know what materials and approaches you and your mentee are usin</w:t>
      </w:r>
      <w:r>
        <w:rPr>
          <w:rFonts w:ascii="Helvetica" w:hAnsi="Helvetica"/>
          <w:sz w:val="28"/>
          <w:szCs w:val="28"/>
        </w:rPr>
        <w:t>g</w:t>
      </w:r>
      <w:r w:rsidR="005B592E">
        <w:rPr>
          <w:rFonts w:ascii="Helvetica" w:hAnsi="Helvetica"/>
          <w:sz w:val="28"/>
          <w:szCs w:val="28"/>
        </w:rPr>
        <w:t>.</w:t>
      </w:r>
    </w:p>
    <w:p w:rsidR="005B592E" w:rsidRDefault="005B592E" w:rsidP="00C00DCE">
      <w:pPr>
        <w:rPr>
          <w:rFonts w:ascii="Helvetica" w:hAnsi="Helvetica"/>
          <w:sz w:val="28"/>
          <w:szCs w:val="28"/>
        </w:rPr>
      </w:pPr>
    </w:p>
    <w:p w:rsidR="00687BEB" w:rsidRDefault="00C00DCE" w:rsidP="00FC6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That’s it for </w:t>
      </w:r>
      <w:r w:rsidR="00362868">
        <w:rPr>
          <w:rFonts w:ascii="Helvetica" w:hAnsi="Helvetica" w:cs="Helvetica"/>
          <w:sz w:val="28"/>
          <w:szCs w:val="28"/>
        </w:rPr>
        <w:t>module</w:t>
      </w:r>
      <w:r w:rsidR="005B592E">
        <w:rPr>
          <w:rFonts w:ascii="Helvetica" w:hAnsi="Helvetica" w:cs="Helvetica"/>
          <w:sz w:val="28"/>
          <w:szCs w:val="28"/>
        </w:rPr>
        <w:t xml:space="preserve"> three</w:t>
      </w:r>
      <w:r w:rsidRPr="00A05F90">
        <w:rPr>
          <w:rFonts w:ascii="Helvetica" w:hAnsi="Helvetica" w:cs="Helvetica"/>
          <w:sz w:val="28"/>
          <w:szCs w:val="28"/>
        </w:rPr>
        <w:t>. Thank you for listening.</w:t>
      </w:r>
    </w:p>
    <w:bookmarkEnd w:id="0"/>
    <w:p w:rsidR="00687BEB" w:rsidRDefault="00687BEB" w:rsidP="00687BEB">
      <w:pPr>
        <w:rPr>
          <w:rFonts w:ascii="Helvetica" w:hAnsi="Helvetica"/>
          <w:sz w:val="28"/>
          <w:szCs w:val="28"/>
        </w:rPr>
      </w:pPr>
      <w:r>
        <w:rPr>
          <w:rFonts w:ascii="Helvetica" w:hAnsi="Helvetica"/>
          <w:sz w:val="28"/>
          <w:szCs w:val="28"/>
        </w:rPr>
        <w:t xml:space="preserve">JHLP Leadership Philosophy and Capabilities: </w:t>
      </w:r>
      <w:r w:rsidRPr="000F6C43">
        <w:rPr>
          <w:rFonts w:ascii="Helvetica" w:hAnsi="Helvetica"/>
          <w:sz w:val="28"/>
          <w:szCs w:val="28"/>
        </w:rPr>
        <w:t>http://ou.edu/coe/student_life/leadership/about/philosophy</w:t>
      </w:r>
    </w:p>
    <w:p w:rsidR="00687BEB" w:rsidRDefault="00687BEB" w:rsidP="00687BEB">
      <w:pPr>
        <w:rPr>
          <w:rFonts w:ascii="Helvetica" w:hAnsi="Helvetica"/>
          <w:sz w:val="28"/>
          <w:szCs w:val="28"/>
        </w:rPr>
      </w:pPr>
    </w:p>
    <w:p w:rsidR="00687BEB" w:rsidRDefault="00687BEB" w:rsidP="00687BEB">
      <w:pPr>
        <w:rPr>
          <w:rFonts w:ascii="Helvetica" w:hAnsi="Helvetica"/>
          <w:sz w:val="28"/>
          <w:szCs w:val="28"/>
        </w:rPr>
      </w:pPr>
      <w:r>
        <w:rPr>
          <w:rFonts w:ascii="Helvetica" w:hAnsi="Helvetica"/>
          <w:sz w:val="28"/>
          <w:szCs w:val="28"/>
        </w:rPr>
        <w:t xml:space="preserve">JHLP Mentor Resources: </w:t>
      </w:r>
      <w:r w:rsidRPr="000F6C43">
        <w:rPr>
          <w:rFonts w:ascii="Helvetica" w:hAnsi="Helvetica"/>
          <w:sz w:val="28"/>
          <w:szCs w:val="28"/>
        </w:rPr>
        <w:t>http://ou.edu/coe/student_life/leadership/hla/mentors</w:t>
      </w:r>
    </w:p>
    <w:p w:rsidR="00687BEB" w:rsidRPr="00FC6FE1" w:rsidRDefault="00687BEB" w:rsidP="00FC6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sectPr w:rsidR="00687BEB" w:rsidRPr="00FC6FE1" w:rsidSect="00113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CE"/>
    <w:rsid w:val="00064BCD"/>
    <w:rsid w:val="000A1455"/>
    <w:rsid w:val="000A500A"/>
    <w:rsid w:val="000C6EBA"/>
    <w:rsid w:val="001136DD"/>
    <w:rsid w:val="002020EE"/>
    <w:rsid w:val="0022085D"/>
    <w:rsid w:val="00244107"/>
    <w:rsid w:val="002C15D1"/>
    <w:rsid w:val="003125DA"/>
    <w:rsid w:val="00362868"/>
    <w:rsid w:val="004504B8"/>
    <w:rsid w:val="00492D1E"/>
    <w:rsid w:val="004A58BA"/>
    <w:rsid w:val="004F46E1"/>
    <w:rsid w:val="00554208"/>
    <w:rsid w:val="005B592E"/>
    <w:rsid w:val="005B6663"/>
    <w:rsid w:val="00687BEB"/>
    <w:rsid w:val="008A1956"/>
    <w:rsid w:val="009158AA"/>
    <w:rsid w:val="00960D19"/>
    <w:rsid w:val="009A344A"/>
    <w:rsid w:val="00B54214"/>
    <w:rsid w:val="00BD2D25"/>
    <w:rsid w:val="00C00DCE"/>
    <w:rsid w:val="00C649A6"/>
    <w:rsid w:val="00C942A2"/>
    <w:rsid w:val="00C97A51"/>
    <w:rsid w:val="00CF3703"/>
    <w:rsid w:val="00D51E26"/>
    <w:rsid w:val="00D84377"/>
    <w:rsid w:val="00E56397"/>
    <w:rsid w:val="00E64248"/>
    <w:rsid w:val="00E66DE8"/>
    <w:rsid w:val="00EB426E"/>
    <w:rsid w:val="00FC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9B6E"/>
  <w15:chartTrackingRefBased/>
  <w15:docId w15:val="{593F24B6-2F22-CA45-945A-47CA39A1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0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D1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32970">
      <w:bodyDiv w:val="1"/>
      <w:marLeft w:val="0"/>
      <w:marRight w:val="0"/>
      <w:marTop w:val="0"/>
      <w:marBottom w:val="0"/>
      <w:divBdr>
        <w:top w:val="none" w:sz="0" w:space="0" w:color="auto"/>
        <w:left w:val="none" w:sz="0" w:space="0" w:color="auto"/>
        <w:bottom w:val="none" w:sz="0" w:space="0" w:color="auto"/>
        <w:right w:val="none" w:sz="0" w:space="0" w:color="auto"/>
      </w:divBdr>
    </w:div>
    <w:div w:id="110981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Wolfinbarger, Kim</dc:creator>
  <cp:keywords/>
  <dc:description/>
  <cp:lastModifiedBy>Biggerstaff, Jeffrey</cp:lastModifiedBy>
  <cp:revision>2</cp:revision>
  <cp:lastPrinted>2019-06-12T20:45:00Z</cp:lastPrinted>
  <dcterms:created xsi:type="dcterms:W3CDTF">2019-06-14T14:45:00Z</dcterms:created>
  <dcterms:modified xsi:type="dcterms:W3CDTF">2019-06-14T14:45:00Z</dcterms:modified>
</cp:coreProperties>
</file>