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74329" w14:textId="5780ABAE" w:rsidR="007818FA" w:rsidRDefault="00271C66" w:rsidP="00271C66">
      <w:r>
        <w:rPr>
          <w:noProof/>
        </w:rPr>
        <w:drawing>
          <wp:inline distT="0" distB="0" distL="0" distR="0" wp14:anchorId="7E47121E" wp14:editId="635E424C">
            <wp:extent cx="5954233" cy="1720215"/>
            <wp:effectExtent l="0" t="0" r="2540" b="0"/>
            <wp:docPr id="927975277" name="Drawing 0" descr="Center for Faculty Excellence logo bookended with a leaf shape and set on brown background."/>
            <wp:cNvGraphicFramePr/>
            <a:graphic xmlns:a="http://schemas.openxmlformats.org/drawingml/2006/main">
              <a:graphicData uri="http://schemas.openxmlformats.org/drawingml/2006/picture">
                <pic:pic xmlns:pic="http://schemas.openxmlformats.org/drawingml/2006/picture">
                  <pic:nvPicPr>
                    <pic:cNvPr id="927975277" name="Drawing 0" descr="Center for Faculty Excellence logo bookended with a leaf shape and set on brown background."/>
                    <pic:cNvPicPr>
                      <a:picLocks noChangeAspect="1"/>
                    </pic:cNvPicPr>
                  </pic:nvPicPr>
                  <pic:blipFill>
                    <a:blip r:embed="rId7"/>
                    <a:stretch>
                      <a:fillRect/>
                    </a:stretch>
                  </pic:blipFill>
                  <pic:spPr>
                    <a:xfrm>
                      <a:off x="0" y="0"/>
                      <a:ext cx="5958487" cy="1721444"/>
                    </a:xfrm>
                    <a:prstGeom prst="rect">
                      <a:avLst/>
                    </a:prstGeom>
                  </pic:spPr>
                </pic:pic>
              </a:graphicData>
            </a:graphic>
          </wp:inline>
        </w:drawing>
      </w:r>
    </w:p>
    <w:p w14:paraId="3BA987AF" w14:textId="77777777" w:rsidR="00271C66" w:rsidRDefault="00271C66"/>
    <w:p w14:paraId="3B4C6A20" w14:textId="53F59C83" w:rsidR="00271C66" w:rsidRPr="00271C66" w:rsidRDefault="00265572" w:rsidP="00271C66">
      <w:pPr>
        <w:spacing w:after="120"/>
        <w:jc w:val="center"/>
        <w:rPr>
          <w:rFonts w:ascii="Segoe UI" w:hAnsi="Segoe UI" w:cs="Segoe UI"/>
        </w:rPr>
      </w:pPr>
      <w:r>
        <w:rPr>
          <w:rFonts w:ascii="Segoe UI" w:eastAsia="Arimo" w:hAnsi="Segoe UI" w:cs="Segoe UI"/>
          <w:color w:val="000000"/>
        </w:rPr>
        <w:t>Dec</w:t>
      </w:r>
      <w:r w:rsidR="00202891">
        <w:rPr>
          <w:rFonts w:ascii="Segoe UI" w:eastAsia="Arimo" w:hAnsi="Segoe UI" w:cs="Segoe UI"/>
          <w:color w:val="000000"/>
        </w:rPr>
        <w:t>em</w:t>
      </w:r>
      <w:r w:rsidR="00271C66" w:rsidRPr="00271C66">
        <w:rPr>
          <w:rFonts w:ascii="Segoe UI" w:eastAsia="Arimo" w:hAnsi="Segoe UI" w:cs="Segoe UI"/>
          <w:color w:val="000000"/>
        </w:rPr>
        <w:t xml:space="preserve">ber 2024  </w:t>
      </w:r>
      <w:r w:rsidR="00271C66" w:rsidRPr="00271C66">
        <w:rPr>
          <w:rFonts w:ascii="Segoe UI" w:eastAsia="Noto Serif Display ExtraCondens" w:hAnsi="Segoe UI" w:cs="Segoe UI"/>
          <w:color w:val="000000"/>
        </w:rPr>
        <w:t xml:space="preserve">ISSUE </w:t>
      </w:r>
      <w:r w:rsidR="00271C66">
        <w:rPr>
          <w:rFonts w:ascii="Segoe UI" w:eastAsia="Noto Serif Display ExtraCondens" w:hAnsi="Segoe UI" w:cs="Segoe UI"/>
          <w:color w:val="000000"/>
        </w:rPr>
        <w:t>1</w:t>
      </w:r>
      <w:r>
        <w:rPr>
          <w:rFonts w:ascii="Segoe UI" w:eastAsia="Noto Serif Display ExtraCondens" w:hAnsi="Segoe UI" w:cs="Segoe UI"/>
          <w:color w:val="000000"/>
        </w:rPr>
        <w:t>2</w:t>
      </w:r>
      <w:r w:rsidR="00271C66" w:rsidRPr="00271C66">
        <w:rPr>
          <w:rFonts w:ascii="Segoe UI" w:eastAsia="Arimo" w:hAnsi="Segoe UI" w:cs="Segoe UI"/>
          <w:color w:val="000000"/>
        </w:rPr>
        <w:br/>
      </w:r>
    </w:p>
    <w:p w14:paraId="7D901E3F" w14:textId="77777777" w:rsidR="00271C66" w:rsidRDefault="00271C66" w:rsidP="00271C66">
      <w:pPr>
        <w:pBdr>
          <w:bottom w:val="single" w:sz="6" w:space="0" w:color="E0BEA4"/>
        </w:pBdr>
        <w:spacing w:before="120" w:after="120" w:line="0" w:lineRule="auto"/>
      </w:pPr>
    </w:p>
    <w:tbl>
      <w:tblPr>
        <w:tblW w:w="9030" w:type="dxa"/>
        <w:tblInd w:w="60" w:type="dxa"/>
        <w:tblBorders>
          <w:top w:val="none" w:sz="0" w:space="0" w:color="E0BEA4"/>
          <w:left w:val="none" w:sz="0" w:space="0" w:color="E0BEA4"/>
          <w:bottom w:val="none" w:sz="0" w:space="0" w:color="E0BEA4"/>
          <w:right w:val="none" w:sz="0" w:space="0" w:color="E0BEA4"/>
          <w:insideH w:val="none" w:sz="0" w:space="0" w:color="E0BEA4"/>
          <w:insideV w:val="none" w:sz="0" w:space="0" w:color="E0BEA4"/>
        </w:tblBorders>
        <w:tblCellMar>
          <w:left w:w="10" w:type="dxa"/>
          <w:right w:w="10" w:type="dxa"/>
        </w:tblCellMar>
        <w:tblLook w:val="0000" w:firstRow="0" w:lastRow="0" w:firstColumn="0" w:lastColumn="0" w:noHBand="0" w:noVBand="0"/>
      </w:tblPr>
      <w:tblGrid>
        <w:gridCol w:w="3056"/>
        <w:gridCol w:w="3038"/>
        <w:gridCol w:w="2936"/>
      </w:tblGrid>
      <w:tr w:rsidR="00271C66" w14:paraId="3444575B" w14:textId="77777777" w:rsidTr="00692D3A">
        <w:trPr>
          <w:trHeight w:val="144"/>
        </w:trPr>
        <w:tc>
          <w:tcPr>
            <w:tcW w:w="3056" w:type="dxa"/>
            <w:tcBorders>
              <w:right w:val="single" w:sz="6" w:space="0" w:color="E0BEA4"/>
            </w:tcBorders>
            <w:tcMar>
              <w:top w:w="60" w:type="dxa"/>
              <w:left w:w="60" w:type="dxa"/>
              <w:bottom w:w="60" w:type="dxa"/>
              <w:right w:w="60" w:type="dxa"/>
            </w:tcMar>
          </w:tcPr>
          <w:p w14:paraId="1CE541D0"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Calendar</w:t>
            </w:r>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221A83D5"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Phone</w:t>
            </w:r>
            <w:r w:rsidRPr="008F772A">
              <w:rPr>
                <w:rFonts w:ascii="Segoe UI" w:eastAsia="Arimo" w:hAnsi="Segoe UI" w:cs="Segoe UI"/>
                <w:color w:val="000000"/>
                <w:sz w:val="20"/>
                <w:szCs w:val="20"/>
              </w:rPr>
              <w:t xml:space="preserve"> </w:t>
            </w:r>
          </w:p>
        </w:tc>
        <w:tc>
          <w:tcPr>
            <w:tcW w:w="2935" w:type="dxa"/>
            <w:tcBorders>
              <w:left w:val="single" w:sz="6" w:space="0" w:color="E0BEA4"/>
            </w:tcBorders>
            <w:tcMar>
              <w:top w:w="60" w:type="dxa"/>
              <w:left w:w="60" w:type="dxa"/>
              <w:bottom w:w="60" w:type="dxa"/>
              <w:right w:w="60" w:type="dxa"/>
            </w:tcMar>
          </w:tcPr>
          <w:p w14:paraId="6E404FDA" w14:textId="77777777" w:rsidR="00271C66" w:rsidRPr="008F772A" w:rsidRDefault="00271C66" w:rsidP="00692D3A">
            <w:pPr>
              <w:spacing w:after="60"/>
              <w:jc w:val="center"/>
              <w:rPr>
                <w:rFonts w:ascii="Segoe UI" w:hAnsi="Segoe UI" w:cs="Segoe UI"/>
                <w:sz w:val="20"/>
                <w:szCs w:val="20"/>
              </w:rPr>
            </w:pPr>
            <w:r w:rsidRPr="008F772A">
              <w:rPr>
                <w:rFonts w:ascii="Segoe UI" w:eastAsia="Noto Serif Display ExtraCondens" w:hAnsi="Segoe UI" w:cs="Segoe UI"/>
                <w:color w:val="000000"/>
                <w:sz w:val="20"/>
                <w:szCs w:val="20"/>
              </w:rPr>
              <w:t>Email</w:t>
            </w:r>
            <w:r w:rsidRPr="008F772A">
              <w:rPr>
                <w:rFonts w:ascii="Segoe UI" w:eastAsia="Arimo" w:hAnsi="Segoe UI" w:cs="Segoe UI"/>
                <w:color w:val="000000"/>
                <w:sz w:val="20"/>
                <w:szCs w:val="20"/>
              </w:rPr>
              <w:t xml:space="preserve"> </w:t>
            </w:r>
          </w:p>
        </w:tc>
      </w:tr>
      <w:tr w:rsidR="00271C66" w14:paraId="721DA57C" w14:textId="77777777" w:rsidTr="00692D3A">
        <w:trPr>
          <w:trHeight w:val="144"/>
        </w:trPr>
        <w:tc>
          <w:tcPr>
            <w:tcW w:w="3056" w:type="dxa"/>
            <w:tcBorders>
              <w:right w:val="single" w:sz="6" w:space="0" w:color="E0BEA4"/>
            </w:tcBorders>
            <w:tcMar>
              <w:top w:w="60" w:type="dxa"/>
              <w:left w:w="60" w:type="dxa"/>
              <w:bottom w:w="60" w:type="dxa"/>
              <w:right w:w="60" w:type="dxa"/>
            </w:tcMar>
          </w:tcPr>
          <w:p w14:paraId="3CD80CF5" w14:textId="77777777" w:rsidR="00271C66" w:rsidRPr="008F772A" w:rsidRDefault="00271C66" w:rsidP="00692D3A">
            <w:pPr>
              <w:spacing w:after="60"/>
              <w:jc w:val="center"/>
              <w:rPr>
                <w:rFonts w:ascii="Segoe UI" w:hAnsi="Segoe UI" w:cs="Segoe UI"/>
                <w:sz w:val="20"/>
                <w:szCs w:val="20"/>
              </w:rPr>
            </w:pPr>
            <w:hyperlink r:id="rId8">
              <w:r w:rsidRPr="008F772A">
                <w:rPr>
                  <w:rFonts w:ascii="Segoe UI" w:eastAsia="Arimo" w:hAnsi="Segoe UI" w:cs="Segoe UI"/>
                  <w:color w:val="1A62FF"/>
                  <w:sz w:val="20"/>
                  <w:szCs w:val="20"/>
                  <w:u w:val="single" w:color="1A62FF"/>
                </w:rPr>
                <w:t>https://calendar.ou.edu/cfe/all</w:t>
              </w:r>
            </w:hyperlink>
            <w:r w:rsidRPr="008F772A">
              <w:rPr>
                <w:rFonts w:ascii="Segoe UI" w:eastAsia="Arimo" w:hAnsi="Segoe UI" w:cs="Segoe UI"/>
                <w:color w:val="000000"/>
                <w:sz w:val="20"/>
                <w:szCs w:val="20"/>
              </w:rPr>
              <w:t xml:space="preserve"> </w:t>
            </w:r>
          </w:p>
        </w:tc>
        <w:tc>
          <w:tcPr>
            <w:tcW w:w="3037" w:type="dxa"/>
            <w:tcBorders>
              <w:left w:val="single" w:sz="6" w:space="0" w:color="E0BEA4"/>
              <w:right w:val="single" w:sz="6" w:space="0" w:color="E0BEA4"/>
            </w:tcBorders>
            <w:tcMar>
              <w:top w:w="60" w:type="dxa"/>
              <w:left w:w="60" w:type="dxa"/>
              <w:bottom w:w="60" w:type="dxa"/>
              <w:right w:w="60" w:type="dxa"/>
            </w:tcMar>
          </w:tcPr>
          <w:p w14:paraId="4775F71C" w14:textId="77777777" w:rsidR="00271C66" w:rsidRPr="008F772A" w:rsidRDefault="00271C66" w:rsidP="00692D3A">
            <w:pPr>
              <w:spacing w:after="60"/>
              <w:jc w:val="center"/>
              <w:rPr>
                <w:rFonts w:ascii="Segoe UI" w:hAnsi="Segoe UI" w:cs="Segoe UI"/>
                <w:sz w:val="20"/>
                <w:szCs w:val="20"/>
              </w:rPr>
            </w:pPr>
            <w:r w:rsidRPr="008F772A">
              <w:rPr>
                <w:rFonts w:ascii="Segoe UI" w:eastAsia="Arimo" w:hAnsi="Segoe UI" w:cs="Segoe UI"/>
                <w:color w:val="000000"/>
                <w:sz w:val="20"/>
                <w:szCs w:val="20"/>
              </w:rPr>
              <w:t xml:space="preserve">405-325-2323 </w:t>
            </w:r>
          </w:p>
        </w:tc>
        <w:tc>
          <w:tcPr>
            <w:tcW w:w="2935" w:type="dxa"/>
            <w:tcBorders>
              <w:left w:val="single" w:sz="6" w:space="0" w:color="E0BEA4"/>
            </w:tcBorders>
            <w:tcMar>
              <w:top w:w="60" w:type="dxa"/>
              <w:left w:w="60" w:type="dxa"/>
              <w:bottom w:w="60" w:type="dxa"/>
              <w:right w:w="60" w:type="dxa"/>
            </w:tcMar>
          </w:tcPr>
          <w:p w14:paraId="1395BA6D" w14:textId="77777777" w:rsidR="00271C66" w:rsidRPr="008F772A" w:rsidRDefault="00271C66" w:rsidP="00692D3A">
            <w:pPr>
              <w:spacing w:after="60"/>
              <w:jc w:val="center"/>
              <w:rPr>
                <w:rFonts w:ascii="Segoe UI" w:hAnsi="Segoe UI" w:cs="Segoe UI"/>
                <w:sz w:val="20"/>
                <w:szCs w:val="20"/>
              </w:rPr>
            </w:pPr>
            <w:hyperlink r:id="rId9">
              <w:r w:rsidRPr="008F772A">
                <w:rPr>
                  <w:rFonts w:ascii="Segoe UI" w:eastAsia="Arimo" w:hAnsi="Segoe UI" w:cs="Segoe UI"/>
                  <w:color w:val="1A62FF"/>
                  <w:sz w:val="20"/>
                  <w:szCs w:val="20"/>
                  <w:u w:val="single" w:color="1A62FF"/>
                </w:rPr>
                <w:t>cfe@ou.edu</w:t>
              </w:r>
            </w:hyperlink>
          </w:p>
        </w:tc>
      </w:tr>
    </w:tbl>
    <w:p w14:paraId="76628798" w14:textId="77777777" w:rsidR="00271C66" w:rsidRDefault="00271C66" w:rsidP="00271C66">
      <w:pPr>
        <w:pBdr>
          <w:bottom w:val="single" w:sz="6" w:space="0" w:color="E0BEA4"/>
        </w:pBdr>
        <w:spacing w:after="60"/>
      </w:pPr>
    </w:p>
    <w:p w14:paraId="781A0798" w14:textId="77777777" w:rsidR="009313C9" w:rsidRPr="00265572" w:rsidRDefault="009313C9" w:rsidP="00265572">
      <w:pPr>
        <w:spacing w:before="120" w:after="120" w:line="336" w:lineRule="auto"/>
        <w:rPr>
          <w:rFonts w:ascii="Segoe UI" w:hAnsi="Segoe UI" w:cs="Segoe UI"/>
          <w:sz w:val="20"/>
          <w:szCs w:val="20"/>
        </w:rPr>
      </w:pPr>
      <w:r w:rsidRPr="00265572">
        <w:rPr>
          <w:rFonts w:ascii="Segoe UI" w:hAnsi="Segoe UI" w:cs="Segoe UI"/>
          <w:sz w:val="20"/>
          <w:szCs w:val="20"/>
        </w:rPr>
        <w:t xml:space="preserve">Dear Colleagues, </w:t>
      </w:r>
    </w:p>
    <w:p w14:paraId="19A242B0" w14:textId="77777777" w:rsidR="009313C9" w:rsidRPr="00265572" w:rsidRDefault="009313C9" w:rsidP="00265572">
      <w:pPr>
        <w:spacing w:before="120" w:after="120" w:line="336" w:lineRule="auto"/>
        <w:rPr>
          <w:rFonts w:ascii="Segoe UI" w:hAnsi="Segoe UI" w:cs="Segoe UI"/>
          <w:sz w:val="20"/>
          <w:szCs w:val="20"/>
        </w:rPr>
      </w:pPr>
      <w:r w:rsidRPr="00265572">
        <w:rPr>
          <w:rFonts w:ascii="Segoe UI" w:hAnsi="Segoe UI" w:cs="Segoe UI"/>
          <w:sz w:val="20"/>
          <w:szCs w:val="20"/>
        </w:rPr>
        <w:t>December will be a month of changes in CFE- that liminal time between semesters and a period to prepare for upcoming staff transitions. Both Clara Smith (Associate Director for Research and Creative Activities) and Ron Martinez (Faculty Writing Coach) are looking forward to new adventures in January. Over the past five years, Clara has helped CFE develop robust resources to support faculty proposal writers and helped initiate many multi-disciplinary teams across campus. While her day-to-day efforts will be missed, she has helped to build solid professional development infrastructure that will continue to support faculty for years to come! Similarly, Ron has provided writing support for numerous faculty across campus during his year at OU. </w:t>
      </w:r>
    </w:p>
    <w:p w14:paraId="00E52625" w14:textId="77777777" w:rsidR="009313C9" w:rsidRPr="00265572" w:rsidRDefault="009313C9" w:rsidP="00265572">
      <w:pPr>
        <w:spacing w:before="120" w:after="120" w:line="336" w:lineRule="auto"/>
        <w:rPr>
          <w:rFonts w:ascii="Segoe UI" w:hAnsi="Segoe UI" w:cs="Segoe UI"/>
          <w:sz w:val="20"/>
          <w:szCs w:val="20"/>
        </w:rPr>
      </w:pPr>
      <w:r w:rsidRPr="00265572">
        <w:rPr>
          <w:rFonts w:ascii="Segoe UI" w:hAnsi="Segoe UI" w:cs="Segoe UI"/>
          <w:sz w:val="20"/>
          <w:szCs w:val="20"/>
        </w:rPr>
        <w:t>While we will certainly miss these two key members of the CFE Research and Creative Activities team, Kathy Volz, Robert Scafe, and Julie Tolliver are well-prepared to carry on our mission to support faculty as they develop ideas, collaborations, projects, and proposals. Check out the R&amp;CA Team’s updated </w:t>
      </w:r>
      <w:hyperlink r:id="rId10" w:tooltip="https://www.ou.edu/cfe/research/securing-funding" w:history="1">
        <w:r w:rsidRPr="00265572">
          <w:rPr>
            <w:rStyle w:val="Hyperlink"/>
            <w:rFonts w:ascii="Segoe UI" w:hAnsi="Segoe UI" w:cs="Segoe UI"/>
            <w:sz w:val="20"/>
            <w:szCs w:val="20"/>
          </w:rPr>
          <w:t>consultation website</w:t>
        </w:r>
      </w:hyperlink>
      <w:r w:rsidRPr="00265572">
        <w:rPr>
          <w:rFonts w:ascii="Segoe UI" w:hAnsi="Segoe UI" w:cs="Segoe UI"/>
          <w:sz w:val="20"/>
          <w:szCs w:val="20"/>
        </w:rPr>
        <w:t> for a list of services offered and the lead-times needed for document feedback. Faculty interested in any of these services should email </w:t>
      </w:r>
      <w:hyperlink r:id="rId11" w:tooltip="mailto:cfe@ou.edu" w:history="1">
        <w:r w:rsidRPr="00265572">
          <w:rPr>
            <w:rStyle w:val="Hyperlink"/>
            <w:rFonts w:ascii="Segoe UI" w:hAnsi="Segoe UI" w:cs="Segoe UI"/>
            <w:sz w:val="20"/>
            <w:szCs w:val="20"/>
          </w:rPr>
          <w:t>cfe@ou.edu</w:t>
        </w:r>
      </w:hyperlink>
      <w:r w:rsidRPr="00265572">
        <w:rPr>
          <w:rFonts w:ascii="Segoe UI" w:hAnsi="Segoe UI" w:cs="Segoe UI"/>
          <w:sz w:val="20"/>
          <w:szCs w:val="20"/>
        </w:rPr>
        <w:t> or fill out our </w:t>
      </w:r>
      <w:hyperlink r:id="rId12" w:tooltip="https://ousurvey.qualtrics.com/jfe/form/SV_3sWpho1lIEoCYDk" w:history="1">
        <w:r w:rsidRPr="00265572">
          <w:rPr>
            <w:rStyle w:val="Hyperlink"/>
            <w:rFonts w:ascii="Segoe UI" w:hAnsi="Segoe UI" w:cs="Segoe UI"/>
            <w:sz w:val="20"/>
            <w:szCs w:val="20"/>
          </w:rPr>
          <w:t>Resource Request survey</w:t>
        </w:r>
      </w:hyperlink>
      <w:r w:rsidRPr="00265572">
        <w:rPr>
          <w:rFonts w:ascii="Segoe UI" w:hAnsi="Segoe UI" w:cs="Segoe UI"/>
          <w:sz w:val="20"/>
          <w:szCs w:val="20"/>
        </w:rPr>
        <w:t>.  </w:t>
      </w:r>
    </w:p>
    <w:p w14:paraId="71F50280" w14:textId="77777777" w:rsidR="009313C9" w:rsidRPr="00265572" w:rsidRDefault="009313C9" w:rsidP="00265572">
      <w:pPr>
        <w:spacing w:before="120" w:after="120" w:line="336" w:lineRule="auto"/>
        <w:rPr>
          <w:rFonts w:ascii="Segoe UI" w:hAnsi="Segoe UI" w:cs="Segoe UI"/>
          <w:sz w:val="20"/>
          <w:szCs w:val="20"/>
        </w:rPr>
      </w:pPr>
      <w:r w:rsidRPr="00265572">
        <w:rPr>
          <w:rFonts w:ascii="Segoe UI" w:hAnsi="Segoe UI" w:cs="Segoe UI"/>
          <w:sz w:val="20"/>
          <w:szCs w:val="20"/>
        </w:rPr>
        <w:t>As we head into finals week, we will resume workshops before the winter break- see below for more details about upcoming events. January brings a suite of teaching-focused workshops and the first of the Promotion and Tenure series on January 25</w:t>
      </w:r>
      <w:r w:rsidRPr="00265572">
        <w:rPr>
          <w:rFonts w:ascii="Segoe UI" w:hAnsi="Segoe UI" w:cs="Segoe UI"/>
          <w:sz w:val="20"/>
          <w:szCs w:val="20"/>
          <w:vertAlign w:val="superscript"/>
        </w:rPr>
        <w:t>th</w:t>
      </w:r>
      <w:r w:rsidRPr="00265572">
        <w:rPr>
          <w:rFonts w:ascii="Segoe UI" w:hAnsi="Segoe UI" w:cs="Segoe UI"/>
          <w:sz w:val="20"/>
          <w:szCs w:val="20"/>
        </w:rPr>
        <w:t>.</w:t>
      </w:r>
    </w:p>
    <w:p w14:paraId="5F6DD705" w14:textId="77777777" w:rsidR="009313C9" w:rsidRPr="00265572" w:rsidRDefault="009313C9" w:rsidP="00265572">
      <w:pPr>
        <w:spacing w:before="120" w:after="120" w:line="336" w:lineRule="auto"/>
        <w:rPr>
          <w:rFonts w:ascii="Segoe UI" w:hAnsi="Segoe UI" w:cs="Segoe UI"/>
          <w:sz w:val="20"/>
          <w:szCs w:val="20"/>
        </w:rPr>
      </w:pPr>
      <w:r w:rsidRPr="00265572">
        <w:rPr>
          <w:rFonts w:ascii="Segoe UI" w:hAnsi="Segoe UI" w:cs="Segoe UI"/>
          <w:sz w:val="20"/>
          <w:szCs w:val="20"/>
        </w:rPr>
        <w:t xml:space="preserve">Best wishes, </w:t>
      </w:r>
    </w:p>
    <w:p w14:paraId="13DEBD33" w14:textId="77777777" w:rsidR="009313C9" w:rsidRPr="00265572" w:rsidRDefault="009313C9" w:rsidP="00265572">
      <w:pPr>
        <w:spacing w:before="120" w:after="120" w:line="336" w:lineRule="auto"/>
        <w:rPr>
          <w:rFonts w:ascii="Segoe UI" w:hAnsi="Segoe UI" w:cs="Segoe UI"/>
          <w:sz w:val="20"/>
          <w:szCs w:val="20"/>
        </w:rPr>
      </w:pPr>
      <w:r w:rsidRPr="00265572">
        <w:rPr>
          <w:rFonts w:ascii="Segoe UI" w:hAnsi="Segoe UI" w:cs="Segoe UI"/>
          <w:sz w:val="20"/>
          <w:szCs w:val="20"/>
        </w:rPr>
        <w:lastRenderedPageBreak/>
        <w:t xml:space="preserve">Megan Elwood Madden on behalf of the </w:t>
      </w:r>
      <w:hyperlink r:id="rId13" w:history="1">
        <w:r w:rsidRPr="00265572">
          <w:rPr>
            <w:rStyle w:val="Hyperlink"/>
            <w:rFonts w:ascii="Segoe UI" w:hAnsi="Segoe UI" w:cs="Segoe UI"/>
            <w:sz w:val="20"/>
            <w:szCs w:val="20"/>
          </w:rPr>
          <w:t>CFE team</w:t>
        </w:r>
      </w:hyperlink>
    </w:p>
    <w:p w14:paraId="4B41EDCB" w14:textId="4E144D96" w:rsidR="00271C66" w:rsidRPr="00305F56" w:rsidRDefault="00265572">
      <w:pPr>
        <w:rPr>
          <w:rFonts w:ascii="Segoe UI" w:hAnsi="Segoe UI" w:cs="Segoe UI"/>
          <w:sz w:val="20"/>
          <w:szCs w:val="20"/>
        </w:rPr>
      </w:pPr>
      <w:r w:rsidRPr="00265572">
        <w:rPr>
          <w:rFonts w:ascii="Segoe UI" w:hAnsi="Segoe UI" w:cs="Segoe UI"/>
          <w:sz w:val="20"/>
          <w:szCs w:val="20"/>
        </w:rPr>
        <w:drawing>
          <wp:inline distT="0" distB="0" distL="0" distR="0" wp14:anchorId="7BF14948" wp14:editId="51D020A5">
            <wp:extent cx="5943600" cy="2139950"/>
            <wp:effectExtent l="0" t="0" r="0" b="6350"/>
            <wp:docPr id="1317045606" name="Picture 1" descr="A sign on a pole in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45606" name="Picture 1" descr="A sign on a pole in a park"/>
                    <pic:cNvPicPr/>
                  </pic:nvPicPr>
                  <pic:blipFill>
                    <a:blip r:embed="rId14"/>
                    <a:stretch>
                      <a:fillRect/>
                    </a:stretch>
                  </pic:blipFill>
                  <pic:spPr>
                    <a:xfrm>
                      <a:off x="0" y="0"/>
                      <a:ext cx="5943600" cy="2139950"/>
                    </a:xfrm>
                    <a:prstGeom prst="rect">
                      <a:avLst/>
                    </a:prstGeom>
                  </pic:spPr>
                </pic:pic>
              </a:graphicData>
            </a:graphic>
          </wp:inline>
        </w:drawing>
      </w:r>
    </w:p>
    <w:p w14:paraId="3EBD6862" w14:textId="77777777" w:rsidR="00A82CD0" w:rsidRPr="00305F56" w:rsidRDefault="00A82CD0">
      <w:pPr>
        <w:rPr>
          <w:rFonts w:ascii="Segoe UI" w:hAnsi="Segoe UI" w:cs="Segoe UI"/>
          <w:sz w:val="20"/>
          <w:szCs w:val="20"/>
        </w:rPr>
      </w:pPr>
    </w:p>
    <w:p w14:paraId="03192DAD" w14:textId="77777777" w:rsidR="00A82CD0" w:rsidRDefault="00A82CD0"/>
    <w:p w14:paraId="699A2ACB" w14:textId="7FB813CD" w:rsidR="00A82CD0" w:rsidRPr="00305F56" w:rsidRDefault="63D9CFBD" w:rsidP="00A82CD0">
      <w:pPr>
        <w:spacing w:after="240"/>
        <w:jc w:val="center"/>
        <w:rPr>
          <w:rStyle w:val="Heading1Char"/>
          <w:rFonts w:ascii="Segoe UI" w:hAnsi="Segoe UI" w:cs="Segoe UI"/>
          <w:color w:val="000000" w:themeColor="text1"/>
        </w:rPr>
      </w:pPr>
      <w:r w:rsidRPr="513D83AE">
        <w:rPr>
          <w:rStyle w:val="Heading1Char"/>
          <w:rFonts w:ascii="Segoe UI" w:hAnsi="Segoe UI" w:cs="Segoe UI"/>
          <w:color w:val="000000" w:themeColor="text1"/>
        </w:rPr>
        <w:t>Dec</w:t>
      </w:r>
      <w:r w:rsidR="00A82CD0" w:rsidRPr="513D83AE">
        <w:rPr>
          <w:rStyle w:val="Heading1Char"/>
          <w:rFonts w:ascii="Segoe UI" w:hAnsi="Segoe UI" w:cs="Segoe UI"/>
          <w:color w:val="000000" w:themeColor="text1"/>
        </w:rPr>
        <w:t>ember 2024 CFE Events</w:t>
      </w:r>
    </w:p>
    <w:p w14:paraId="0B1F33FD" w14:textId="77777777" w:rsidR="00A82CD0" w:rsidRPr="00305F56" w:rsidRDefault="00A82CD0" w:rsidP="00A82CD0">
      <w:pPr>
        <w:spacing w:after="240"/>
        <w:jc w:val="center"/>
        <w:rPr>
          <w:rFonts w:ascii="Segoe UI" w:hAnsi="Segoe UI" w:cs="Segoe UI"/>
          <w:b/>
          <w:bCs/>
          <w:color w:val="AB7942"/>
          <w:sz w:val="20"/>
          <w:szCs w:val="20"/>
          <w:u w:val="single"/>
        </w:rPr>
      </w:pPr>
      <w:r w:rsidRPr="00305F56">
        <w:rPr>
          <w:rStyle w:val="Heading2Char"/>
          <w:rFonts w:ascii="Segoe UI" w:hAnsi="Segoe UI" w:cs="Segoe UI"/>
          <w:b/>
          <w:bCs/>
          <w:color w:val="AB7942"/>
          <w:u w:val="single"/>
        </w:rPr>
        <w:t>Community Engagement</w:t>
      </w:r>
      <w:r w:rsidRPr="00305F56">
        <w:rPr>
          <w:rFonts w:ascii="Segoe UI" w:eastAsia="Arimo" w:hAnsi="Segoe UI" w:cs="Segoe UI"/>
          <w:b/>
          <w:bCs/>
          <w:color w:val="AB7942"/>
          <w:sz w:val="32"/>
          <w:szCs w:val="32"/>
          <w:u w:val="single"/>
        </w:rPr>
        <w:t xml:space="preserve">      </w:t>
      </w:r>
    </w:p>
    <w:p w14:paraId="6EA79C16" w14:textId="1F0CA0B3" w:rsidR="00A82CD0" w:rsidRPr="00305F56" w:rsidRDefault="009313C9" w:rsidP="007D0F70">
      <w:pPr>
        <w:pStyle w:val="Heading3"/>
        <w:spacing w:before="0" w:after="120"/>
      </w:pPr>
      <w:r>
        <w:t>Mon</w:t>
      </w:r>
      <w:r w:rsidR="00A82CD0" w:rsidRPr="00305F56">
        <w:t xml:space="preserve">day, </w:t>
      </w:r>
      <w:r>
        <w:t>Decem</w:t>
      </w:r>
      <w:r w:rsidR="00A82CD0" w:rsidRPr="00305F56">
        <w:t xml:space="preserve">ber </w:t>
      </w:r>
      <w:r>
        <w:t>9</w:t>
      </w:r>
      <w:r w:rsidR="00A82CD0" w:rsidRPr="00305F56">
        <w:t xml:space="preserve">, 2024, </w:t>
      </w:r>
      <w:r>
        <w:t>11</w:t>
      </w:r>
      <w:r w:rsidR="00265572">
        <w:t>:00</w:t>
      </w:r>
      <w:r>
        <w:t>A</w:t>
      </w:r>
      <w:r w:rsidR="00A82CD0" w:rsidRPr="00305F56">
        <w:t>M</w:t>
      </w:r>
      <w:r>
        <w:t xml:space="preserve"> – </w:t>
      </w:r>
      <w:r w:rsidR="00A82CD0" w:rsidRPr="00305F56">
        <w:t>1</w:t>
      </w:r>
      <w:r>
        <w:t>2</w:t>
      </w:r>
      <w:r w:rsidR="00265572">
        <w:t>:00</w:t>
      </w:r>
      <w:r w:rsidR="00A82CD0" w:rsidRPr="00305F56">
        <w:t>PM</w:t>
      </w:r>
      <w:r w:rsidR="00305F56" w:rsidRPr="00305F56">
        <w:t xml:space="preserve"> </w:t>
      </w:r>
    </w:p>
    <w:p w14:paraId="2F601D80" w14:textId="384B0247" w:rsidR="009313C9" w:rsidRPr="009313C9" w:rsidRDefault="009313C9" w:rsidP="007D0F70">
      <w:pPr>
        <w:pStyle w:val="Heading3"/>
        <w:spacing w:before="0" w:after="120"/>
        <w:jc w:val="left"/>
        <w:rPr>
          <w:b/>
          <w:bCs/>
          <w:color w:val="C00000"/>
        </w:rPr>
      </w:pPr>
      <w:hyperlink r:id="rId15" w:history="1">
        <w:r w:rsidRPr="009313C9">
          <w:rPr>
            <w:rStyle w:val="Hyperlink"/>
            <w:b/>
            <w:bCs/>
          </w:rPr>
          <w:t>Integrating Service Learning in First-Year and Gen Ed Courses </w:t>
        </w:r>
      </w:hyperlink>
    </w:p>
    <w:p w14:paraId="1BF7E792" w14:textId="1AC62BCE" w:rsidR="009313C9" w:rsidRDefault="009313C9" w:rsidP="009313C9">
      <w:pPr>
        <w:pStyle w:val="Heading2"/>
        <w:spacing w:before="0" w:after="240"/>
        <w:rPr>
          <w:rFonts w:ascii="Segoe UI" w:hAnsi="Segoe UI" w:cs="Segoe UI"/>
          <w:color w:val="auto"/>
        </w:rPr>
      </w:pPr>
      <w:r w:rsidRPr="009313C9">
        <w:rPr>
          <w:rFonts w:ascii="Segoe UI" w:hAnsi="Segoe UI" w:cs="Segoe UI"/>
          <w:color w:val="auto"/>
          <w:sz w:val="20"/>
          <w:szCs w:val="20"/>
        </w:rPr>
        <w:t>Service-learning is often reserved for advanced majors within their disciplines, but first-year and non-major students can benefit from this widely recognized high-impact practice as well. In this information session, we will explore special considerations for integrating service-learning into first-year and gen ed courses. Dr. Chancellor will share her own experience doing so and discuss possibilities for developing</w:t>
      </w:r>
      <w:r>
        <w:rPr>
          <w:rFonts w:ascii="Segoe UI" w:hAnsi="Segoe UI" w:cs="Segoe UI"/>
          <w:color w:val="auto"/>
          <w:sz w:val="20"/>
          <w:szCs w:val="20"/>
        </w:rPr>
        <w:t xml:space="preserve"> </w:t>
      </w:r>
      <w:r w:rsidRPr="009313C9">
        <w:rPr>
          <w:rFonts w:ascii="Segoe UI" w:hAnsi="Segoe UI" w:cs="Segoe UI"/>
          <w:color w:val="auto"/>
          <w:sz w:val="20"/>
          <w:szCs w:val="20"/>
        </w:rPr>
        <w:t>service-learning versions of existing first-year and gen ed courses with interested faculty.</w:t>
      </w:r>
    </w:p>
    <w:p w14:paraId="5BE88A37" w14:textId="77777777" w:rsidR="00305F56" w:rsidRPr="00593DB1" w:rsidRDefault="00305F56" w:rsidP="00305F56">
      <w:pPr>
        <w:pStyle w:val="Heading2"/>
        <w:spacing w:before="0" w:after="240"/>
        <w:jc w:val="center"/>
        <w:rPr>
          <w:rFonts w:ascii="Segoe UI" w:hAnsi="Segoe UI" w:cs="Segoe UI"/>
          <w:b/>
          <w:bCs/>
          <w:color w:val="AB7942"/>
          <w:u w:val="single"/>
        </w:rPr>
      </w:pPr>
      <w:r w:rsidRPr="00593DB1">
        <w:rPr>
          <w:rFonts w:ascii="Segoe UI" w:hAnsi="Segoe UI" w:cs="Segoe UI"/>
          <w:b/>
          <w:bCs/>
          <w:color w:val="AB7942"/>
          <w:u w:val="single"/>
        </w:rPr>
        <w:t>Research &amp; Creative Activities</w:t>
      </w:r>
    </w:p>
    <w:p w14:paraId="5CF185FE" w14:textId="53698643" w:rsidR="009313C9" w:rsidRPr="00265572" w:rsidRDefault="009313C9" w:rsidP="007D0F70">
      <w:pPr>
        <w:pStyle w:val="Heading3"/>
        <w:spacing w:before="0" w:after="120"/>
      </w:pPr>
      <w:r w:rsidRPr="00265572">
        <w:t>Wednesdays, August 21st – December 4, 2024</w:t>
      </w:r>
      <w:r w:rsidR="00712EFD">
        <w:t>,</w:t>
      </w:r>
      <w:r w:rsidRPr="00265572">
        <w:t xml:space="preserve"> 2</w:t>
      </w:r>
      <w:r w:rsidR="00265572" w:rsidRPr="00265572">
        <w:t>:00</w:t>
      </w:r>
      <w:r w:rsidRPr="00265572">
        <w:t>PM – 4</w:t>
      </w:r>
      <w:r w:rsidR="00265572" w:rsidRPr="00265572">
        <w:t>:00</w:t>
      </w:r>
      <w:r w:rsidRPr="00265572">
        <w:t>PM</w:t>
      </w:r>
    </w:p>
    <w:p w14:paraId="52BBAAC1" w14:textId="77777777" w:rsidR="00516ED8" w:rsidRPr="007D0F70" w:rsidRDefault="009313C9" w:rsidP="007D0F70">
      <w:pPr>
        <w:pStyle w:val="Heading3"/>
        <w:spacing w:before="0" w:after="120"/>
        <w:jc w:val="left"/>
        <w:rPr>
          <w:b/>
          <w:bCs/>
        </w:rPr>
      </w:pPr>
      <w:r w:rsidRPr="007D0F70">
        <w:rPr>
          <w:b/>
          <w:bCs/>
        </w:rPr>
        <w:t>Digital Humanities Research Support</w:t>
      </w:r>
    </w:p>
    <w:p w14:paraId="7A175E15" w14:textId="69AB8DA4" w:rsidR="00516ED8" w:rsidRPr="00516ED8" w:rsidRDefault="009313C9" w:rsidP="007D0F70">
      <w:pPr>
        <w:pStyle w:val="Heading3"/>
        <w:spacing w:before="0" w:after="120"/>
        <w:jc w:val="left"/>
      </w:pPr>
      <w:r w:rsidRPr="00516ED8">
        <w:t xml:space="preserve">Sam Huskey, Senior Faculty Fellow in Digital Humanities, will hold Digital Humanities office hours on Wednesdays from 2:00 to 4:00 p.m. in the </w:t>
      </w:r>
      <w:r w:rsidRPr="00516ED8">
        <w:rPr>
          <w:b/>
          <w:bCs/>
        </w:rPr>
        <w:t>Studio Meeting Space C on Lower Level 1 in Bizzell Library</w:t>
      </w:r>
      <w:r w:rsidRPr="00516ED8">
        <w:t xml:space="preserve">. Please drop by to talk about your project, to get help with technical problems, or just to have a place to work on DH research. </w:t>
      </w:r>
    </w:p>
    <w:p w14:paraId="4C356C7C" w14:textId="12509A80" w:rsidR="00516ED8" w:rsidRDefault="00516ED8" w:rsidP="007D0F70">
      <w:pPr>
        <w:pStyle w:val="Heading3"/>
        <w:spacing w:before="0" w:after="120"/>
      </w:pPr>
      <w:r w:rsidRPr="00516ED8">
        <w:t>Tuesday, December 10, 2024</w:t>
      </w:r>
      <w:r w:rsidR="00712EFD">
        <w:t>,</w:t>
      </w:r>
      <w:r w:rsidRPr="00516ED8">
        <w:t xml:space="preserve"> 10</w:t>
      </w:r>
      <w:r w:rsidR="00265572">
        <w:t>:00</w:t>
      </w:r>
      <w:r>
        <w:t>AM</w:t>
      </w:r>
      <w:r w:rsidRPr="00516ED8">
        <w:t xml:space="preserve"> – 11:30</w:t>
      </w:r>
      <w:r>
        <w:t>AM</w:t>
      </w:r>
    </w:p>
    <w:p w14:paraId="1BD1877B" w14:textId="07F6AA53" w:rsidR="00516ED8" w:rsidRDefault="009313C9" w:rsidP="007D0F70">
      <w:pPr>
        <w:pStyle w:val="paragraph"/>
        <w:spacing w:before="0" w:beforeAutospacing="0" w:after="120" w:afterAutospacing="0"/>
        <w:textAlignment w:val="baseline"/>
        <w:rPr>
          <w:rFonts w:ascii="Segoe UI" w:hAnsi="Segoe UI" w:cs="Segoe UI"/>
          <w:sz w:val="20"/>
          <w:szCs w:val="20"/>
        </w:rPr>
      </w:pPr>
      <w:hyperlink r:id="rId16" w:history="1">
        <w:r w:rsidRPr="00516ED8">
          <w:rPr>
            <w:rStyle w:val="Hyperlink"/>
            <w:rFonts w:ascii="Segoe UI" w:hAnsi="Segoe UI" w:cs="Segoe UI"/>
            <w:b/>
            <w:bCs/>
            <w:sz w:val="20"/>
            <w:szCs w:val="20"/>
          </w:rPr>
          <w:t>Strategies for Research and Creative Activity in the Arts and Humanities</w:t>
        </w:r>
      </w:hyperlink>
      <w:r w:rsidRPr="009313C9">
        <w:rPr>
          <w:rFonts w:ascii="Segoe UI" w:hAnsi="Segoe UI" w:cs="Segoe UI"/>
          <w:b/>
          <w:bCs/>
          <w:color w:val="C00000"/>
          <w:sz w:val="20"/>
          <w:szCs w:val="20"/>
        </w:rPr>
        <w:t xml:space="preserve"> </w:t>
      </w:r>
    </w:p>
    <w:p w14:paraId="2AA62E67" w14:textId="75FBA437" w:rsidR="009313C9" w:rsidRPr="00516ED8" w:rsidRDefault="009313C9" w:rsidP="007D0F70">
      <w:pPr>
        <w:pStyle w:val="paragraph"/>
        <w:spacing w:before="0" w:beforeAutospacing="0" w:after="120" w:afterAutospacing="0"/>
        <w:textAlignment w:val="baseline"/>
        <w:rPr>
          <w:rFonts w:ascii="Segoe UI" w:hAnsi="Segoe UI" w:cs="Segoe UI"/>
          <w:sz w:val="20"/>
          <w:szCs w:val="20"/>
        </w:rPr>
      </w:pPr>
      <w:r w:rsidRPr="009313C9">
        <w:rPr>
          <w:rFonts w:ascii="Segoe UI" w:hAnsi="Segoe UI" w:cs="Segoe UI"/>
          <w:sz w:val="20"/>
          <w:szCs w:val="20"/>
        </w:rPr>
        <w:t xml:space="preserve">Come develop </w:t>
      </w:r>
      <w:r w:rsidRPr="009313C9">
        <w:rPr>
          <w:rFonts w:ascii="Segoe UI" w:hAnsi="Segoe UI" w:cs="Segoe UI"/>
          <w:i/>
          <w:iCs/>
          <w:sz w:val="20"/>
          <w:szCs w:val="20"/>
        </w:rPr>
        <w:t>your</w:t>
      </w:r>
      <w:r w:rsidRPr="009313C9">
        <w:rPr>
          <w:rFonts w:ascii="Segoe UI" w:hAnsi="Segoe UI" w:cs="Segoe UI"/>
          <w:sz w:val="20"/>
          <w:szCs w:val="20"/>
        </w:rPr>
        <w:t xml:space="preserve"> strategy for productive research! An interactive 90-minute workshop aimed at arts/humanities faculty who are starting a new book (or other multi-year) project, or who are in their first year at OU. The workshop will help participants identify the different moving pieces that are part and parcel of the project, integrating long-term and short-term strategic planning, grant development </w:t>
      </w:r>
      <w:r w:rsidRPr="009313C9">
        <w:rPr>
          <w:rFonts w:ascii="Segoe UI" w:hAnsi="Segoe UI" w:cs="Segoe UI"/>
          <w:sz w:val="20"/>
          <w:szCs w:val="20"/>
        </w:rPr>
        <w:lastRenderedPageBreak/>
        <w:t>(internal and external), book writing, publication, and public-facing products. Participants will leave with a concrete timeline for the various components of their own projects.</w:t>
      </w:r>
    </w:p>
    <w:p w14:paraId="444EE974" w14:textId="5104BD24" w:rsidR="009313C9" w:rsidRPr="00516ED8" w:rsidRDefault="00516ED8" w:rsidP="007D0F70">
      <w:pPr>
        <w:pStyle w:val="Heading3"/>
        <w:spacing w:before="0" w:after="120"/>
      </w:pPr>
      <w:r w:rsidRPr="00516ED8">
        <w:t>Tuesday, December 10, 2024</w:t>
      </w:r>
      <w:r w:rsidR="00265572">
        <w:t>,</w:t>
      </w:r>
      <w:r w:rsidRPr="00516ED8">
        <w:t xml:space="preserve"> 2</w:t>
      </w:r>
      <w:r w:rsidR="00265572">
        <w:t>:00</w:t>
      </w:r>
      <w:r>
        <w:t>PM</w:t>
      </w:r>
      <w:r w:rsidRPr="00516ED8">
        <w:t xml:space="preserve"> – 3</w:t>
      </w:r>
      <w:r w:rsidR="00265572">
        <w:t>:00</w:t>
      </w:r>
      <w:r>
        <w:rPr>
          <w:lang w:eastAsia="zh-CN"/>
        </w:rPr>
        <w:t>PM</w:t>
      </w:r>
    </w:p>
    <w:p w14:paraId="225EDE49" w14:textId="7F43C960" w:rsidR="009313C9" w:rsidRPr="009313C9" w:rsidRDefault="009313C9" w:rsidP="007D0F70">
      <w:pPr>
        <w:pStyle w:val="Heading3"/>
        <w:spacing w:before="0" w:after="120"/>
        <w:jc w:val="left"/>
        <w:rPr>
          <w:b/>
          <w:bCs/>
          <w:color w:val="C00000"/>
        </w:rPr>
      </w:pPr>
      <w:r>
        <w:fldChar w:fldCharType="begin"/>
      </w:r>
      <w:r>
        <w:instrText>HYPERLINK "https://calendar.ou.edu/cfe/event/109064-creating-a-mentoring-plan-for-graduate-researchers"</w:instrText>
      </w:r>
      <w:r>
        <w:fldChar w:fldCharType="separate"/>
      </w:r>
      <w:r w:rsidRPr="00516ED8">
        <w:rPr>
          <w:rStyle w:val="Hyperlink"/>
          <w:b/>
          <w:bCs/>
        </w:rPr>
        <w:t>Creating a Mentoring Plan for Graduate Researchers and Post-Docs </w:t>
      </w:r>
      <w:r>
        <w:rPr>
          <w:rStyle w:val="Hyperlink"/>
          <w:b/>
          <w:bCs/>
        </w:rPr>
        <w:fldChar w:fldCharType="end"/>
      </w:r>
    </w:p>
    <w:p w14:paraId="16B1F69E" w14:textId="35A1DC27" w:rsidR="009313C9" w:rsidRPr="00516ED8" w:rsidRDefault="009313C9" w:rsidP="007D0F70">
      <w:pPr>
        <w:spacing w:after="120"/>
        <w:rPr>
          <w:rFonts w:ascii="Segoe UI" w:hAnsi="Segoe UI" w:cs="Segoe UI"/>
          <w:sz w:val="20"/>
          <w:szCs w:val="20"/>
        </w:rPr>
      </w:pPr>
      <w:r w:rsidRPr="009313C9">
        <w:rPr>
          <w:rFonts w:ascii="Segoe UI" w:hAnsi="Segoe UI" w:cs="Segoe UI"/>
          <w:sz w:val="20"/>
          <w:szCs w:val="20"/>
        </w:rPr>
        <w:t xml:space="preserve">NSF requires submitted proposals to provide several ancillary documents; a new requirement is to provide a Mentoring Plan whenever graduate student researchers are supported by the proposed project. While the required document is short (no more than 1 page), it is a great place to showcase your research preparedness and your compassion for researchers-in-training. This workshop invites you to reflect on your research training experience, consider the overarching experience you want your research trainees to have, and points you to available resources for both you as a mentor and your trainees as mentees. </w:t>
      </w:r>
    </w:p>
    <w:p w14:paraId="4D29D380" w14:textId="08E3654D" w:rsidR="00305F56" w:rsidRPr="00C90345" w:rsidRDefault="00305F56" w:rsidP="009313C9">
      <w:pPr>
        <w:pStyle w:val="Heading2"/>
        <w:spacing w:before="0" w:after="240"/>
        <w:jc w:val="center"/>
        <w:rPr>
          <w:rFonts w:ascii="Segoe UI" w:hAnsi="Segoe UI" w:cs="Segoe UI"/>
          <w:b/>
          <w:bCs/>
          <w:color w:val="AB7942"/>
          <w:u w:val="single"/>
        </w:rPr>
      </w:pPr>
      <w:r w:rsidRPr="00C90345">
        <w:rPr>
          <w:rFonts w:ascii="Segoe UI" w:hAnsi="Segoe UI" w:cs="Segoe UI"/>
          <w:b/>
          <w:bCs/>
          <w:color w:val="AB7942"/>
          <w:u w:val="single"/>
        </w:rPr>
        <w:t>Teaching</w:t>
      </w:r>
    </w:p>
    <w:p w14:paraId="2781B07F" w14:textId="77777777" w:rsidR="00516ED8" w:rsidRPr="007D0F70" w:rsidRDefault="00516ED8" w:rsidP="007D0F70">
      <w:pPr>
        <w:pStyle w:val="Heading3"/>
        <w:spacing w:before="0" w:after="120"/>
        <w:jc w:val="left"/>
        <w:rPr>
          <w:b/>
          <w:bCs/>
        </w:rPr>
      </w:pPr>
      <w:r w:rsidRPr="007D0F70">
        <w:rPr>
          <w:b/>
          <w:bCs/>
        </w:rPr>
        <w:t>Consultations on Course Reflection Survey Results (formerly known as the Student Experience Survey)  </w:t>
      </w:r>
    </w:p>
    <w:p w14:paraId="43DC41E8" w14:textId="34F45553" w:rsidR="00516ED8" w:rsidRPr="000A4577" w:rsidRDefault="00516ED8" w:rsidP="007D0F70">
      <w:pPr>
        <w:shd w:val="clear" w:color="auto" w:fill="FFFFFF"/>
        <w:spacing w:after="120"/>
        <w:rPr>
          <w:rFonts w:ascii="Segoe UI" w:hAnsi="Segoe UI" w:cs="Segoe UI"/>
          <w:color w:val="156082" w:themeColor="accent1"/>
          <w:sz w:val="20"/>
          <w:szCs w:val="20"/>
          <w:u w:val="single"/>
        </w:rPr>
      </w:pPr>
      <w:r w:rsidRPr="00516ED8">
        <w:rPr>
          <w:rFonts w:ascii="Segoe UI" w:hAnsi="Segoe UI" w:cs="Segoe UI"/>
          <w:sz w:val="20"/>
          <w:szCs w:val="20"/>
        </w:rPr>
        <w:t>Student feedback on their learning in our courses can be affirming, as well as transformative, in supporting our own growth as instructors. As you receive the results of your course reflection surveys, CFE's teaching team invites you to schedule a one-on-one consultation with Dr. Hong Lin. These consultations will center around interpreting student feedback so that you can document your teaching strengths and opportunities for growth, as well as support you in creating an action plan for future semesters.</w:t>
      </w:r>
      <w:r w:rsidRPr="00516ED8">
        <w:rPr>
          <w:rFonts w:ascii="Segoe UI" w:hAnsi="Segoe UI" w:cs="Segoe UI"/>
          <w:color w:val="156082" w:themeColor="accent1"/>
          <w:sz w:val="20"/>
          <w:szCs w:val="20"/>
        </w:rPr>
        <w:t xml:space="preserve"> </w:t>
      </w:r>
      <w:hyperlink r:id="rId17" w:tgtFrame="_blank" w:history="1">
        <w:r w:rsidRPr="00516ED8">
          <w:rPr>
            <w:rStyle w:val="Hyperlink"/>
            <w:rFonts w:ascii="Segoe UI" w:hAnsi="Segoe UI" w:cs="Segoe UI"/>
            <w:color w:val="156082" w:themeColor="accent1"/>
            <w:sz w:val="20"/>
            <w:szCs w:val="20"/>
          </w:rPr>
          <w:t>Schedule an appointment with Dr. Hong Lin.</w:t>
        </w:r>
      </w:hyperlink>
    </w:p>
    <w:p w14:paraId="7E8E3452" w14:textId="469C04A7" w:rsidR="00516ED8" w:rsidRPr="00516ED8" w:rsidRDefault="00516ED8" w:rsidP="007D0F70">
      <w:pPr>
        <w:pStyle w:val="Heading3"/>
        <w:spacing w:before="0" w:after="120"/>
      </w:pPr>
      <w:r w:rsidRPr="00516ED8">
        <w:t>Friday, December 13, 2024</w:t>
      </w:r>
    </w:p>
    <w:p w14:paraId="73D946A8" w14:textId="18C7682D" w:rsidR="00516ED8" w:rsidRPr="00516ED8" w:rsidRDefault="00516ED8" w:rsidP="007D0F70">
      <w:pPr>
        <w:pStyle w:val="Heading3"/>
        <w:spacing w:before="0" w:after="120"/>
        <w:jc w:val="left"/>
        <w:rPr>
          <w:b/>
          <w:bCs/>
          <w:color w:val="C00000"/>
        </w:rPr>
      </w:pPr>
      <w:r>
        <w:fldChar w:fldCharType="begin"/>
      </w:r>
      <w:r>
        <w:instrText>HYPERLINK "https://calendar.ou.edu/cfe/event/108537-collaborative-workspace-grading-space-at-cfe"</w:instrText>
      </w:r>
      <w:r>
        <w:fldChar w:fldCharType="separate"/>
      </w:r>
      <w:r w:rsidRPr="000A4577">
        <w:rPr>
          <w:rStyle w:val="Hyperlink"/>
          <w:b/>
          <w:bCs/>
        </w:rPr>
        <w:t>Collaborative Workspace: Grading Space at CFE </w:t>
      </w:r>
      <w:r>
        <w:rPr>
          <w:rStyle w:val="Hyperlink"/>
          <w:b/>
          <w:bCs/>
        </w:rPr>
        <w:fldChar w:fldCharType="end"/>
      </w:r>
    </w:p>
    <w:p w14:paraId="49F60CD0" w14:textId="39868E60" w:rsidR="00A82CD0" w:rsidRPr="00516ED8" w:rsidRDefault="00516ED8" w:rsidP="007D0F70">
      <w:pPr>
        <w:spacing w:after="120"/>
        <w:rPr>
          <w:rFonts w:ascii="Segoe UI" w:hAnsi="Segoe UI" w:cs="Segoe UI"/>
          <w:sz w:val="20"/>
          <w:szCs w:val="20"/>
        </w:rPr>
      </w:pPr>
      <w:r w:rsidRPr="00516ED8">
        <w:rPr>
          <w:rFonts w:ascii="Segoe UI" w:hAnsi="Segoe UI" w:cs="Segoe UI"/>
          <w:sz w:val="20"/>
          <w:szCs w:val="20"/>
        </w:rPr>
        <w:t>Looking for a communal workspace as you grade finals? Join us at CFE! We’ll have a member of the teaching team available, as well as light snacks. You may come and go throughout the day. Registration is requested so that you can receive a calendar reminder and so we can plan for light snacks.</w:t>
      </w:r>
    </w:p>
    <w:sectPr w:rsidR="00A82CD0" w:rsidRPr="00516E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mo">
    <w:altName w:val="Calibri"/>
    <w:panose1 w:val="020B0604020202020204"/>
    <w:charset w:val="00"/>
    <w:family w:val="auto"/>
    <w:pitch w:val="default"/>
  </w:font>
  <w:font w:name="Noto Serif Display ExtraCondens">
    <w:altName w:val="Cambria"/>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C66"/>
    <w:rsid w:val="00044074"/>
    <w:rsid w:val="000A4577"/>
    <w:rsid w:val="00202891"/>
    <w:rsid w:val="00265572"/>
    <w:rsid w:val="00271C66"/>
    <w:rsid w:val="00305F56"/>
    <w:rsid w:val="00516ED8"/>
    <w:rsid w:val="00533D26"/>
    <w:rsid w:val="00676AAB"/>
    <w:rsid w:val="00696AEA"/>
    <w:rsid w:val="00712EFD"/>
    <w:rsid w:val="007818FA"/>
    <w:rsid w:val="007D0F70"/>
    <w:rsid w:val="008750FD"/>
    <w:rsid w:val="009313C9"/>
    <w:rsid w:val="00997E2B"/>
    <w:rsid w:val="00A82CD0"/>
    <w:rsid w:val="00D8143B"/>
    <w:rsid w:val="00F16937"/>
    <w:rsid w:val="00F50A6E"/>
    <w:rsid w:val="513D83AE"/>
    <w:rsid w:val="63D9C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3721745"/>
  <w15:chartTrackingRefBased/>
  <w15:docId w15:val="{F2190CE7-86DE-0A4D-B68B-6D44D3B9F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143B"/>
    <w:pPr>
      <w:keepNext/>
      <w:keepLines/>
      <w:spacing w:before="360" w:after="80"/>
      <w:outlineLvl w:val="0"/>
    </w:pPr>
    <w:rPr>
      <w:rFonts w:asciiTheme="majorHAnsi" w:eastAsiaTheme="majorEastAsia" w:hAnsiTheme="majorHAnsi" w:cstheme="majorBidi"/>
      <w:color w:val="700000"/>
      <w:sz w:val="40"/>
      <w:szCs w:val="40"/>
    </w:rPr>
  </w:style>
  <w:style w:type="paragraph" w:styleId="Heading2">
    <w:name w:val="heading 2"/>
    <w:basedOn w:val="Normal"/>
    <w:next w:val="Normal"/>
    <w:link w:val="Heading2Char"/>
    <w:uiPriority w:val="9"/>
    <w:semiHidden/>
    <w:unhideWhenUsed/>
    <w:qFormat/>
    <w:rsid w:val="00271C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65572"/>
    <w:pPr>
      <w:keepNext/>
      <w:keepLines/>
      <w:spacing w:before="160" w:after="80"/>
      <w:jc w:val="center"/>
      <w:outlineLvl w:val="2"/>
    </w:pPr>
    <w:rPr>
      <w:rFonts w:ascii="Segoe UI" w:eastAsiaTheme="majorEastAsia" w:hAnsi="Segoe UI" w:cs="Segoe UI"/>
      <w:color w:val="000000" w:themeColor="text1"/>
      <w:sz w:val="20"/>
      <w:szCs w:val="20"/>
    </w:rPr>
  </w:style>
  <w:style w:type="paragraph" w:styleId="Heading4">
    <w:name w:val="heading 4"/>
    <w:basedOn w:val="Normal"/>
    <w:next w:val="Normal"/>
    <w:link w:val="Heading4Char"/>
    <w:uiPriority w:val="9"/>
    <w:semiHidden/>
    <w:unhideWhenUsed/>
    <w:qFormat/>
    <w:rsid w:val="00271C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C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C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C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C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C6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43B"/>
    <w:rPr>
      <w:rFonts w:asciiTheme="majorHAnsi" w:eastAsiaTheme="majorEastAsia" w:hAnsiTheme="majorHAnsi" w:cstheme="majorBidi"/>
      <w:color w:val="700000"/>
      <w:sz w:val="40"/>
      <w:szCs w:val="40"/>
    </w:rPr>
  </w:style>
  <w:style w:type="character" w:customStyle="1" w:styleId="Heading2Char">
    <w:name w:val="Heading 2 Char"/>
    <w:basedOn w:val="DefaultParagraphFont"/>
    <w:link w:val="Heading2"/>
    <w:uiPriority w:val="9"/>
    <w:semiHidden/>
    <w:rsid w:val="00271C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65572"/>
    <w:rPr>
      <w:rFonts w:ascii="Segoe UI" w:eastAsiaTheme="majorEastAsia" w:hAnsi="Segoe UI" w:cs="Segoe UI"/>
      <w:color w:val="000000" w:themeColor="text1"/>
      <w:sz w:val="20"/>
      <w:szCs w:val="20"/>
    </w:rPr>
  </w:style>
  <w:style w:type="character" w:customStyle="1" w:styleId="Heading4Char">
    <w:name w:val="Heading 4 Char"/>
    <w:basedOn w:val="DefaultParagraphFont"/>
    <w:link w:val="Heading4"/>
    <w:uiPriority w:val="9"/>
    <w:semiHidden/>
    <w:rsid w:val="00271C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C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C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C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C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C66"/>
    <w:rPr>
      <w:rFonts w:eastAsiaTheme="majorEastAsia" w:cstheme="majorBidi"/>
      <w:color w:val="272727" w:themeColor="text1" w:themeTint="D8"/>
    </w:rPr>
  </w:style>
  <w:style w:type="paragraph" w:styleId="Title">
    <w:name w:val="Title"/>
    <w:basedOn w:val="Normal"/>
    <w:next w:val="Normal"/>
    <w:link w:val="TitleChar"/>
    <w:uiPriority w:val="10"/>
    <w:qFormat/>
    <w:rsid w:val="00271C6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C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C6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C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C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71C66"/>
    <w:rPr>
      <w:i/>
      <w:iCs/>
      <w:color w:val="404040" w:themeColor="text1" w:themeTint="BF"/>
    </w:rPr>
  </w:style>
  <w:style w:type="paragraph" w:styleId="ListParagraph">
    <w:name w:val="List Paragraph"/>
    <w:basedOn w:val="Normal"/>
    <w:uiPriority w:val="34"/>
    <w:qFormat/>
    <w:rsid w:val="00271C66"/>
    <w:pPr>
      <w:ind w:left="720"/>
      <w:contextualSpacing/>
    </w:pPr>
  </w:style>
  <w:style w:type="character" w:styleId="IntenseEmphasis">
    <w:name w:val="Intense Emphasis"/>
    <w:basedOn w:val="DefaultParagraphFont"/>
    <w:uiPriority w:val="21"/>
    <w:qFormat/>
    <w:rsid w:val="00271C66"/>
    <w:rPr>
      <w:i/>
      <w:iCs/>
      <w:color w:val="0F4761" w:themeColor="accent1" w:themeShade="BF"/>
    </w:rPr>
  </w:style>
  <w:style w:type="paragraph" w:styleId="IntenseQuote">
    <w:name w:val="Intense Quote"/>
    <w:basedOn w:val="Normal"/>
    <w:next w:val="Normal"/>
    <w:link w:val="IntenseQuoteChar"/>
    <w:uiPriority w:val="30"/>
    <w:qFormat/>
    <w:rsid w:val="00271C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C66"/>
    <w:rPr>
      <w:i/>
      <w:iCs/>
      <w:color w:val="0F4761" w:themeColor="accent1" w:themeShade="BF"/>
    </w:rPr>
  </w:style>
  <w:style w:type="character" w:styleId="IntenseReference">
    <w:name w:val="Intense Reference"/>
    <w:basedOn w:val="DefaultParagraphFont"/>
    <w:uiPriority w:val="32"/>
    <w:qFormat/>
    <w:rsid w:val="00271C66"/>
    <w:rPr>
      <w:b/>
      <w:bCs/>
      <w:smallCaps/>
      <w:color w:val="0F4761" w:themeColor="accent1" w:themeShade="BF"/>
      <w:spacing w:val="5"/>
    </w:rPr>
  </w:style>
  <w:style w:type="character" w:styleId="Hyperlink">
    <w:name w:val="Hyperlink"/>
    <w:basedOn w:val="DefaultParagraphFont"/>
    <w:uiPriority w:val="99"/>
    <w:unhideWhenUsed/>
    <w:rsid w:val="009313C9"/>
    <w:rPr>
      <w:color w:val="467886" w:themeColor="hyperlink"/>
      <w:u w:val="single"/>
    </w:rPr>
  </w:style>
  <w:style w:type="character" w:customStyle="1" w:styleId="normaltextrun">
    <w:name w:val="normaltextrun"/>
    <w:basedOn w:val="DefaultParagraphFont"/>
    <w:rsid w:val="009313C9"/>
  </w:style>
  <w:style w:type="character" w:styleId="UnresolvedMention">
    <w:name w:val="Unresolved Mention"/>
    <w:basedOn w:val="DefaultParagraphFont"/>
    <w:uiPriority w:val="99"/>
    <w:semiHidden/>
    <w:unhideWhenUsed/>
    <w:rsid w:val="009313C9"/>
    <w:rPr>
      <w:color w:val="605E5C"/>
      <w:shd w:val="clear" w:color="auto" w:fill="E1DFDD"/>
    </w:rPr>
  </w:style>
  <w:style w:type="paragraph" w:customStyle="1" w:styleId="paragraph">
    <w:name w:val="paragraph"/>
    <w:basedOn w:val="Normal"/>
    <w:rsid w:val="009313C9"/>
    <w:pPr>
      <w:spacing w:before="100" w:beforeAutospacing="1" w:after="100" w:afterAutospacing="1"/>
    </w:pPr>
    <w:rPr>
      <w:rFonts w:ascii="Times New Roman" w:eastAsia="Times New Roman" w:hAnsi="Times New Roman" w:cs="Times New Roman"/>
      <w:kern w:val="0"/>
      <w:lang w:eastAsia="zh-CN"/>
      <w14:ligatures w14:val="none"/>
    </w:rPr>
  </w:style>
  <w:style w:type="character" w:styleId="FollowedHyperlink">
    <w:name w:val="FollowedHyperlink"/>
    <w:basedOn w:val="DefaultParagraphFont"/>
    <w:uiPriority w:val="99"/>
    <w:semiHidden/>
    <w:unhideWhenUsed/>
    <w:rsid w:val="007D0F7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lendar.ou.edu/cfe/all" TargetMode="External"/><Relationship Id="rId13" Type="http://schemas.openxmlformats.org/officeDocument/2006/relationships/hyperlink" Target="https://www.ou.edu/cfe/our-tea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ousurvey.qualtrics.com/jfe/form/SV_3sWpho1lIEoCYDk" TargetMode="External"/><Relationship Id="rId17" Type="http://schemas.openxmlformats.org/officeDocument/2006/relationships/hyperlink" Target="https://outlook.office.com/bookwithme/user/e05bdb70ac40428a9a4ee5c24e2c5bc2%409c7de09d-9034-44c1-b462-c464fece204a/meetingtype/09705449-c7ee-4131-b1b9-3e961b18baf2?anonymous" TargetMode="External"/><Relationship Id="rId2" Type="http://schemas.openxmlformats.org/officeDocument/2006/relationships/customXml" Target="../customXml/item2.xml"/><Relationship Id="rId16" Type="http://schemas.openxmlformats.org/officeDocument/2006/relationships/hyperlink" Target="https://calendar.ou.edu/cfe/event/107522-strategies-for-research-and-creative-activ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fe@ou.edu" TargetMode="External"/><Relationship Id="rId5" Type="http://schemas.openxmlformats.org/officeDocument/2006/relationships/settings" Target="settings.xml"/><Relationship Id="rId15" Type="http://schemas.openxmlformats.org/officeDocument/2006/relationships/hyperlink" Target="https://calendar.ou.edu/cfe/event/107413-integrating-service-learning-in-first-year-" TargetMode="External"/><Relationship Id="rId10" Type="http://schemas.openxmlformats.org/officeDocument/2006/relationships/hyperlink" Target="https://www.ou.edu/cfe/research/securing-fundin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cfe@ou.edu"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WebsitePage xmlns="c80f5920-75d6-4382-a691-031b546018a8" xsi:nil="true"/>
    <TaxCatchAll xmlns="6ad3f9ef-3e2a-4bb3-a1d2-d41e5a4d321c" xsi:nil="true"/>
    <lcf76f155ced4ddcb4097134ff3c332f xmlns="c80f5920-75d6-4382-a691-031b546018a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2EF5C2E322884B976690FC60337EEF" ma:contentTypeVersion="19" ma:contentTypeDescription="Create a new document." ma:contentTypeScope="" ma:versionID="fc8e42f043bdfd29dc266ab5838944f6">
  <xsd:schema xmlns:xsd="http://www.w3.org/2001/XMLSchema" xmlns:xs="http://www.w3.org/2001/XMLSchema" xmlns:p="http://schemas.microsoft.com/office/2006/metadata/properties" xmlns:ns2="c80f5920-75d6-4382-a691-031b546018a8" xmlns:ns3="6ad3f9ef-3e2a-4bb3-a1d2-d41e5a4d321c" targetNamespace="http://schemas.microsoft.com/office/2006/metadata/properties" ma:root="true" ma:fieldsID="124b5d4bc519c8cd449185a31ac45373" ns2:_="" ns3:_="">
    <xsd:import namespace="c80f5920-75d6-4382-a691-031b546018a8"/>
    <xsd:import namespace="6ad3f9ef-3e2a-4bb3-a1d2-d41e5a4d32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WebsitePag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f5920-75d6-4382-a691-031b54601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a1ab900-2ec0-4401-a445-b65711cd6e0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WebsitePage" ma:index="24" nillable="true" ma:displayName="Website Page" ma:format="Dropdown" ma:internalName="WebsitePage">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3f9ef-3e2a-4bb3-a1d2-d41e5a4d32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6b223a-9c98-489e-a0e6-02df1b20457a}" ma:internalName="TaxCatchAll" ma:showField="CatchAllData" ma:web="6ad3f9ef-3e2a-4bb3-a1d2-d41e5a4d32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D3D7DE-0129-453B-BBD1-BF5DC922E844}">
  <ds:schemaRefs>
    <ds:schemaRef ds:uri="http://schemas.microsoft.com/office/2006/metadata/properties"/>
    <ds:schemaRef ds:uri="http://schemas.microsoft.com/office/infopath/2007/PartnerControls"/>
    <ds:schemaRef ds:uri="c80f5920-75d6-4382-a691-031b546018a8"/>
    <ds:schemaRef ds:uri="6ad3f9ef-3e2a-4bb3-a1d2-d41e5a4d321c"/>
  </ds:schemaRefs>
</ds:datastoreItem>
</file>

<file path=customXml/itemProps2.xml><?xml version="1.0" encoding="utf-8"?>
<ds:datastoreItem xmlns:ds="http://schemas.openxmlformats.org/officeDocument/2006/customXml" ds:itemID="{31E2B3DC-A6B2-49FD-AF19-D70AA3715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f5920-75d6-4382-a691-031b546018a8"/>
    <ds:schemaRef ds:uri="6ad3f9ef-3e2a-4bb3-a1d2-d41e5a4d3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81A912-D46F-4252-AF2A-2F5ABB3997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Angela G.</dc:creator>
  <cp:keywords/>
  <dc:description/>
  <cp:lastModifiedBy>Adams, Angela G.</cp:lastModifiedBy>
  <cp:revision>6</cp:revision>
  <dcterms:created xsi:type="dcterms:W3CDTF">2024-12-10T07:42:00Z</dcterms:created>
  <dcterms:modified xsi:type="dcterms:W3CDTF">2024-12-10T15:19:00Z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0x0101006D2EF5C2E322884B976690FC60337EEF</vt:lpwstr>
  </property>
  <property fmtid="{D5CDD505-2E9C-101B-9397-08002B2CF9AE}" pid="3" name="MediaServiceImageTags">
    <vt:lpwstr/>
  </property>
</Properties>
</file>