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9AF53" w14:textId="77777777" w:rsidR="00131433" w:rsidRPr="0089402A" w:rsidRDefault="00131433" w:rsidP="00131433">
      <w:pPr>
        <w:pStyle w:val="Heading1"/>
        <w:jc w:val="center"/>
        <w:rPr>
          <w:rFonts w:ascii="Arial" w:hAnsi="Arial" w:cs="Arial"/>
          <w:sz w:val="24"/>
          <w:szCs w:val="24"/>
        </w:rPr>
      </w:pPr>
      <w:r w:rsidRPr="0089402A">
        <w:rPr>
          <w:rFonts w:ascii="Arial" w:hAnsi="Arial" w:cs="Arial"/>
          <w:sz w:val="24"/>
          <w:szCs w:val="24"/>
        </w:rPr>
        <w:t>About This Resource</w:t>
      </w:r>
    </w:p>
    <w:p w14:paraId="0197CD43" w14:textId="40E22C2E" w:rsidR="00131433" w:rsidRPr="0089402A" w:rsidRDefault="00131433" w:rsidP="00131433">
      <w:pPr>
        <w:rPr>
          <w:rFonts w:ascii="Arial" w:hAnsi="Arial" w:cs="Arial"/>
          <w:color w:val="000000" w:themeColor="text1"/>
        </w:rPr>
      </w:pPr>
      <w:r w:rsidRPr="0089402A">
        <w:rPr>
          <w:rFonts w:ascii="Arial" w:hAnsi="Arial" w:cs="Arial"/>
          <w:color w:val="000000" w:themeColor="text1"/>
        </w:rPr>
        <w:t xml:space="preserve">Below is a general outline that you can follow with bolded headings and instructions. For additional information about syllabus requirements, please see </w:t>
      </w:r>
      <w:hyperlink r:id="rId10" w:anchor="4.25" w:history="1">
        <w:r w:rsidRPr="0089402A">
          <w:rPr>
            <w:rStyle w:val="Hyperlink"/>
            <w:rFonts w:ascii="Arial" w:hAnsi="Arial" w:cs="Arial"/>
          </w:rPr>
          <w:t>Faculty Handbook 4.25</w:t>
        </w:r>
      </w:hyperlink>
      <w:r w:rsidR="00542F64">
        <w:rPr>
          <w:rFonts w:ascii="Arial" w:hAnsi="Arial" w:cs="Arial"/>
          <w:color w:val="000000" w:themeColor="text1"/>
        </w:rPr>
        <w:t xml:space="preserve"> o</w:t>
      </w:r>
      <w:r w:rsidRPr="0089402A">
        <w:rPr>
          <w:rFonts w:ascii="Arial" w:hAnsi="Arial" w:cs="Arial"/>
          <w:color w:val="000000" w:themeColor="text1"/>
        </w:rPr>
        <w:t xml:space="preserve">r view our Sample Syllabus with example language, which may be found on CFE’s </w:t>
      </w:r>
      <w:hyperlink r:id="rId11" w:history="1">
        <w:r w:rsidRPr="0089402A">
          <w:rPr>
            <w:rStyle w:val="Hyperlink"/>
            <w:rFonts w:ascii="Arial" w:hAnsi="Arial" w:cs="Arial"/>
          </w:rPr>
          <w:t>Syllabus Support</w:t>
        </w:r>
      </w:hyperlink>
      <w:r w:rsidRPr="0089402A">
        <w:rPr>
          <w:rFonts w:ascii="Arial" w:hAnsi="Arial" w:cs="Arial"/>
          <w:color w:val="000000" w:themeColor="text1"/>
        </w:rPr>
        <w:t xml:space="preserve"> page.</w:t>
      </w:r>
    </w:p>
    <w:p w14:paraId="02B957AF" w14:textId="77777777" w:rsidR="00131433" w:rsidRPr="0089402A" w:rsidRDefault="00131433" w:rsidP="0089402A">
      <w:pPr>
        <w:pStyle w:val="Heading2"/>
      </w:pPr>
      <w:r w:rsidRPr="0089402A">
        <w:t>Navigation</w:t>
      </w:r>
    </w:p>
    <w:p w14:paraId="1B658847" w14:textId="6B4F324D" w:rsidR="00131433" w:rsidRPr="0089402A" w:rsidRDefault="00131433" w:rsidP="00131433">
      <w:pPr>
        <w:rPr>
          <w:rFonts w:ascii="Arial" w:hAnsi="Arial" w:cs="Arial"/>
          <w:color w:val="000000" w:themeColor="text1"/>
        </w:rPr>
      </w:pPr>
      <w:r w:rsidRPr="0089402A">
        <w:rPr>
          <w:rFonts w:ascii="Arial" w:hAnsi="Arial" w:cs="Arial"/>
          <w:color w:val="000000" w:themeColor="text1"/>
        </w:rPr>
        <w:t xml:space="preserve">If you are looking for a specific example within this resource, we recommend viewing this document in the </w:t>
      </w:r>
      <w:hyperlink r:id="rId12" w:anchor=":~:text=To%20go%20to%20a%20page,scrolling%2C%20use%20the%20Navigation%20pane.&amp;text=To%20open%20the%20Navigation%20pane,or%20click%20View%20%3E%20Navigation%20Pane." w:history="1">
        <w:r w:rsidRPr="0089402A">
          <w:rPr>
            <w:rStyle w:val="Hyperlink"/>
            <w:rFonts w:ascii="Arial" w:hAnsi="Arial" w:cs="Arial"/>
          </w:rPr>
          <w:t>Navigation pane</w:t>
        </w:r>
      </w:hyperlink>
      <w:r w:rsidRPr="0089402A">
        <w:rPr>
          <w:rFonts w:ascii="Arial" w:hAnsi="Arial" w:cs="Arial"/>
          <w:color w:val="000000" w:themeColor="text1"/>
        </w:rPr>
        <w:t>. This will allow you to browse by headings.</w:t>
      </w:r>
    </w:p>
    <w:p w14:paraId="2129CC03" w14:textId="77777777" w:rsidR="00131433" w:rsidRPr="0089402A" w:rsidRDefault="00131433" w:rsidP="0089402A">
      <w:pPr>
        <w:pStyle w:val="Heading2"/>
      </w:pPr>
      <w:r w:rsidRPr="0089402A">
        <w:t>A Note about Tone</w:t>
      </w:r>
    </w:p>
    <w:p w14:paraId="07E33176" w14:textId="77777777" w:rsidR="00F218DE" w:rsidRDefault="00F218DE" w:rsidP="00B04F18">
      <w:pPr>
        <w:spacing w:after="240"/>
        <w:rPr>
          <w:rFonts w:ascii="Arial" w:hAnsi="Arial" w:cs="Arial"/>
        </w:rPr>
      </w:pPr>
      <w:r w:rsidRPr="00F218DE">
        <w:rPr>
          <w:rFonts w:ascii="Arial" w:hAnsi="Arial" w:cs="Arial"/>
        </w:rPr>
        <w:t>For the student, a course syllabus is often the first introduction to you and the course you are teaching. Consider the syllabus a valuable tool for connecting with students and a document that can provide students with the information they need to be successful. Using motivational language (</w:t>
      </w:r>
      <w:hyperlink r:id="rId13" w:history="1">
        <w:r w:rsidRPr="00F218DE">
          <w:rPr>
            <w:rStyle w:val="Hyperlink"/>
            <w:rFonts w:ascii="Arial" w:hAnsi="Arial" w:cs="Arial"/>
          </w:rPr>
          <w:t>Harrington and Thomas 2018</w:t>
        </w:r>
      </w:hyperlink>
      <w:r w:rsidRPr="00F218DE">
        <w:rPr>
          <w:rFonts w:ascii="Arial" w:hAnsi="Arial" w:cs="Arial"/>
        </w:rPr>
        <w:t>) that reflects a growth mindset (</w:t>
      </w:r>
      <w:hyperlink r:id="rId14" w:history="1">
        <w:r w:rsidRPr="00F218DE">
          <w:rPr>
            <w:rStyle w:val="Hyperlink"/>
            <w:rFonts w:ascii="Arial" w:hAnsi="Arial" w:cs="Arial"/>
          </w:rPr>
          <w:t>Canning et al. 2021</w:t>
        </w:r>
      </w:hyperlink>
      <w:r w:rsidRPr="00F218DE">
        <w:rPr>
          <w:rFonts w:ascii="Arial" w:hAnsi="Arial" w:cs="Arial"/>
        </w:rPr>
        <w:t>) can motivate students to engage with your class and achieve greater academic success. Throughout our examples, you’ll notice that we’ve used personal pronouns, “I” and “you” versus “instructor” and “student.” This helps the students better connect with the syllabus and you.</w:t>
      </w:r>
    </w:p>
    <w:p w14:paraId="0F005C98" w14:textId="33A472B9" w:rsidR="00B04F18" w:rsidRPr="00F218DE" w:rsidRDefault="00B04F18" w:rsidP="00F218DE">
      <w:pPr>
        <w:rPr>
          <w:rFonts w:ascii="Arial" w:hAnsi="Arial" w:cs="Arial"/>
        </w:rPr>
      </w:pPr>
      <w:r w:rsidRPr="00B04F18">
        <w:rPr>
          <w:rFonts w:ascii="Arial" w:hAnsi="Arial" w:cs="Arial"/>
        </w:rPr>
        <w:t>Please note that while you may advise students of your desired pronouns, please do not ask in class or a public forum that they provide you with theirs unless they volunteer such information. Additionally, please note that students should not be required to swear any form of loyalty oath or be required to affirm any particular diversity statements.</w:t>
      </w:r>
    </w:p>
    <w:p w14:paraId="115F47BE" w14:textId="77777777" w:rsidR="00131433" w:rsidRPr="0089402A" w:rsidRDefault="00131433" w:rsidP="0089402A">
      <w:pPr>
        <w:pStyle w:val="Heading2"/>
      </w:pPr>
      <w:r w:rsidRPr="0089402A">
        <w:t>A Note about Accessibility</w:t>
      </w:r>
    </w:p>
    <w:p w14:paraId="1D9F20E1" w14:textId="77777777" w:rsidR="003253F2" w:rsidRPr="003253F2" w:rsidRDefault="003253F2" w:rsidP="003253F2">
      <w:pPr>
        <w:rPr>
          <w:rFonts w:ascii="Arial" w:hAnsi="Arial" w:cs="Arial"/>
        </w:rPr>
      </w:pPr>
      <w:r w:rsidRPr="003253F2">
        <w:rPr>
          <w:rFonts w:ascii="Arial" w:hAnsi="Arial" w:cs="Arial"/>
        </w:rPr>
        <w:t xml:space="preserve">We’ve used descriptive text for the hyperlinks within this document as part of our commitment to accessibility, and with the assumption that you will distribute the syllabus to students online so they may still access these links. In line with best practices, we’ve also ensured </w:t>
      </w:r>
      <w:hyperlink r:id="rId15" w:anchor=":~:text=To%20add%20alt%20text%20to%20a%20table%2C%20right%2Dclick%20the,'re%20done%2C%20click%20OK." w:history="1">
        <w:r w:rsidRPr="003253F2">
          <w:rPr>
            <w:rStyle w:val="Hyperlink"/>
            <w:rFonts w:ascii="Arial" w:eastAsia="MS Gothic" w:hAnsi="Arial" w:cs="Arial"/>
          </w:rPr>
          <w:t>tables have alt text</w:t>
        </w:r>
      </w:hyperlink>
      <w:r w:rsidRPr="003253F2">
        <w:rPr>
          <w:rFonts w:ascii="Arial" w:hAnsi="Arial" w:cs="Arial"/>
        </w:rPr>
        <w:t xml:space="preserve">, used 12-point Sans Serif font, and used headings for easier navigation. For more information about how to make your syllabus accessible, please visit ADRC’s </w:t>
      </w:r>
      <w:hyperlink r:id="rId16" w:history="1">
        <w:r w:rsidRPr="003253F2">
          <w:rPr>
            <w:rStyle w:val="Hyperlink"/>
            <w:rFonts w:ascii="Arial" w:eastAsia="MS Gothic" w:hAnsi="Arial" w:cs="Arial"/>
          </w:rPr>
          <w:t>Digital Accessibility guides</w:t>
        </w:r>
      </w:hyperlink>
      <w:r w:rsidRPr="003253F2">
        <w:rPr>
          <w:rFonts w:ascii="Arial" w:hAnsi="Arial" w:cs="Arial"/>
        </w:rPr>
        <w:t>.</w:t>
      </w:r>
    </w:p>
    <w:p w14:paraId="089637D4" w14:textId="4F5BF046" w:rsidR="00930C43" w:rsidRPr="0089402A" w:rsidRDefault="00930C43" w:rsidP="00131433">
      <w:pPr>
        <w:pStyle w:val="Heading1"/>
        <w:jc w:val="center"/>
        <w:rPr>
          <w:rFonts w:ascii="Arial" w:hAnsi="Arial" w:cs="Arial"/>
          <w:sz w:val="24"/>
          <w:szCs w:val="24"/>
        </w:rPr>
      </w:pPr>
      <w:r w:rsidRPr="0089402A">
        <w:rPr>
          <w:rFonts w:ascii="Arial" w:hAnsi="Arial" w:cs="Arial"/>
          <w:sz w:val="24"/>
          <w:szCs w:val="24"/>
        </w:rPr>
        <w:t>University of Oklahoma</w:t>
      </w:r>
      <w:r w:rsidR="00131433" w:rsidRPr="0089402A">
        <w:rPr>
          <w:rFonts w:ascii="Arial" w:hAnsi="Arial" w:cs="Arial"/>
          <w:sz w:val="24"/>
          <w:szCs w:val="24"/>
        </w:rPr>
        <w:br/>
      </w:r>
      <w:r w:rsidR="00B622E6" w:rsidRPr="0089402A">
        <w:rPr>
          <w:rFonts w:ascii="Arial" w:hAnsi="Arial" w:cs="Arial"/>
          <w:sz w:val="24"/>
          <w:szCs w:val="24"/>
        </w:rPr>
        <w:t>Department/Program</w:t>
      </w:r>
      <w:r w:rsidR="00131433" w:rsidRPr="0089402A">
        <w:rPr>
          <w:rFonts w:ascii="Arial" w:hAnsi="Arial" w:cs="Arial"/>
          <w:sz w:val="24"/>
          <w:szCs w:val="24"/>
        </w:rPr>
        <w:br/>
      </w:r>
      <w:r w:rsidRPr="0089402A">
        <w:rPr>
          <w:rFonts w:ascii="Arial" w:hAnsi="Arial" w:cs="Arial"/>
          <w:sz w:val="24"/>
          <w:szCs w:val="24"/>
        </w:rPr>
        <w:t>Course Number</w:t>
      </w:r>
      <w:r w:rsidR="00A84EF8" w:rsidRPr="0089402A">
        <w:rPr>
          <w:rFonts w:ascii="Arial" w:hAnsi="Arial" w:cs="Arial"/>
          <w:sz w:val="24"/>
          <w:szCs w:val="24"/>
        </w:rPr>
        <w:t>: Course Title</w:t>
      </w:r>
      <w:r w:rsidR="00131433" w:rsidRPr="0089402A">
        <w:rPr>
          <w:rFonts w:ascii="Arial" w:hAnsi="Arial" w:cs="Arial"/>
          <w:sz w:val="24"/>
          <w:szCs w:val="24"/>
        </w:rPr>
        <w:br/>
      </w:r>
      <w:r w:rsidR="00A84EF8" w:rsidRPr="0089402A">
        <w:rPr>
          <w:rFonts w:ascii="Arial" w:hAnsi="Arial" w:cs="Arial"/>
          <w:sz w:val="24"/>
          <w:szCs w:val="24"/>
        </w:rPr>
        <w:t xml:space="preserve">Semester </w:t>
      </w:r>
      <w:r w:rsidRPr="0089402A">
        <w:rPr>
          <w:rFonts w:ascii="Arial" w:hAnsi="Arial" w:cs="Arial"/>
          <w:sz w:val="24"/>
          <w:szCs w:val="24"/>
        </w:rPr>
        <w:t>Year</w:t>
      </w:r>
    </w:p>
    <w:p w14:paraId="62FF9EF4" w14:textId="151D9ECD" w:rsidR="005C59EC" w:rsidRPr="0089402A" w:rsidRDefault="005C59EC" w:rsidP="0089402A">
      <w:pPr>
        <w:pStyle w:val="Heading2"/>
      </w:pPr>
      <w:r w:rsidRPr="0089402A">
        <w:t>Course Format/Meeting Time and Location </w:t>
      </w:r>
      <w:r w:rsidR="00690A9B" w:rsidRPr="0089402A">
        <w:t xml:space="preserve">(essential component) </w:t>
      </w:r>
    </w:p>
    <w:p w14:paraId="3EBA94B8" w14:textId="67C01355" w:rsidR="00131433" w:rsidRPr="0089402A" w:rsidRDefault="00131433" w:rsidP="00131433">
      <w:pPr>
        <w:rPr>
          <w:rFonts w:ascii="Arial" w:hAnsi="Arial" w:cs="Arial"/>
          <w:color w:val="000000"/>
          <w:lang w:eastAsia="zh-CN"/>
        </w:rPr>
      </w:pPr>
      <w:r w:rsidRPr="0089402A">
        <w:rPr>
          <w:rFonts w:ascii="Arial" w:hAnsi="Arial" w:cs="Arial"/>
          <w:color w:val="000000"/>
          <w:lang w:eastAsia="zh-CN"/>
        </w:rPr>
        <w:t xml:space="preserve">As listed in the </w:t>
      </w:r>
      <w:hyperlink r:id="rId17" w:history="1">
        <w:r w:rsidRPr="0089402A">
          <w:rPr>
            <w:rStyle w:val="Hyperlink"/>
            <w:rFonts w:ascii="Arial" w:hAnsi="Arial" w:cs="Arial"/>
            <w:lang w:eastAsia="zh-CN"/>
          </w:rPr>
          <w:t>Course Catalogue</w:t>
        </w:r>
      </w:hyperlink>
      <w:r w:rsidRPr="0089402A">
        <w:rPr>
          <w:rFonts w:ascii="Arial" w:hAnsi="Arial" w:cs="Arial"/>
          <w:color w:val="000000"/>
          <w:lang w:eastAsia="zh-CN"/>
        </w:rPr>
        <w:t>. If all online or blended, please write ‘online’ and ‘blended’ with in-class dates, times, and location.</w:t>
      </w:r>
    </w:p>
    <w:p w14:paraId="434B4173" w14:textId="21131AC9" w:rsidR="00131433" w:rsidRPr="0089402A" w:rsidRDefault="00131433" w:rsidP="000D3AF4">
      <w:pPr>
        <w:pStyle w:val="Heading3"/>
      </w:pPr>
      <w:r w:rsidRPr="0089402A">
        <w:rPr>
          <w:rStyle w:val="Heading2Char"/>
          <w:b/>
          <w:bCs/>
        </w:rPr>
        <w:t>Student</w:t>
      </w:r>
      <w:r w:rsidR="003253F2">
        <w:rPr>
          <w:rStyle w:val="Heading2Char"/>
          <w:b/>
          <w:bCs/>
        </w:rPr>
        <w:t xml:space="preserve"> Support</w:t>
      </w:r>
      <w:r w:rsidRPr="0089402A">
        <w:rPr>
          <w:rStyle w:val="Heading2Char"/>
          <w:b/>
          <w:bCs/>
        </w:rPr>
        <w:t>/</w:t>
      </w:r>
      <w:r w:rsidR="005C59EC" w:rsidRPr="0089402A">
        <w:rPr>
          <w:rStyle w:val="Heading2Char"/>
          <w:b/>
          <w:bCs/>
        </w:rPr>
        <w:t>Office Hours</w:t>
      </w:r>
    </w:p>
    <w:p w14:paraId="27D9DCD4" w14:textId="0A2B899F" w:rsidR="005C59EC" w:rsidRPr="0089402A" w:rsidRDefault="005C59EC" w:rsidP="00341A62">
      <w:pPr>
        <w:pStyle w:val="NormalWeb"/>
        <w:spacing w:before="0" w:beforeAutospacing="0" w:after="240" w:afterAutospacing="0"/>
        <w:ind w:left="720"/>
        <w:rPr>
          <w:rFonts w:ascii="Arial" w:hAnsi="Arial" w:cs="Arial"/>
          <w:color w:val="000000"/>
        </w:rPr>
      </w:pPr>
      <w:r w:rsidRPr="0089402A">
        <w:rPr>
          <w:rFonts w:ascii="Arial" w:hAnsi="Arial" w:cs="Arial"/>
          <w:color w:val="000000"/>
        </w:rPr>
        <w:t>Date, Time, Location</w:t>
      </w:r>
    </w:p>
    <w:p w14:paraId="4DCBFF3D" w14:textId="77777777" w:rsidR="00341A62" w:rsidRPr="00341A62" w:rsidRDefault="00341A62" w:rsidP="00341A62">
      <w:pPr>
        <w:ind w:left="720"/>
        <w:rPr>
          <w:rFonts w:ascii="Arial" w:hAnsi="Arial" w:cs="Arial"/>
          <w:lang w:eastAsia="zh-CN"/>
        </w:rPr>
      </w:pPr>
      <w:r w:rsidRPr="00341A62">
        <w:rPr>
          <w:rFonts w:ascii="Arial" w:hAnsi="Arial" w:cs="Arial"/>
          <w:lang w:eastAsia="zh-CN"/>
        </w:rPr>
        <w:t xml:space="preserve">In addition to providing basic information about the date, time, and location of your office hours, defining how you want students to use office hours can encourage students to </w:t>
      </w:r>
      <w:r w:rsidRPr="00341A62">
        <w:rPr>
          <w:rFonts w:ascii="Arial" w:hAnsi="Arial" w:cs="Arial"/>
          <w:lang w:eastAsia="zh-CN"/>
        </w:rPr>
        <w:lastRenderedPageBreak/>
        <w:t>engage, and may also help students who are unfamiliar with higher education to better understand the purpose of student support hours. Here we’ve also changed the language to “Student Support Hours” to emphasize that this is time set aside for students.</w:t>
      </w:r>
    </w:p>
    <w:p w14:paraId="5823620B" w14:textId="1F7F6435" w:rsidR="00131433" w:rsidRPr="0089402A" w:rsidRDefault="005C59EC" w:rsidP="000D3AF4">
      <w:pPr>
        <w:pStyle w:val="Heading3"/>
        <w:rPr>
          <w:color w:val="000000"/>
        </w:rPr>
      </w:pPr>
      <w:r w:rsidRPr="0089402A">
        <w:rPr>
          <w:rStyle w:val="Heading2Char"/>
          <w:b/>
          <w:bCs/>
        </w:rPr>
        <w:t>Learning Management System/website</w:t>
      </w:r>
    </w:p>
    <w:p w14:paraId="5DFAB49E" w14:textId="72E50CA7" w:rsidR="005C59EC" w:rsidRPr="0089402A" w:rsidRDefault="00131433" w:rsidP="0089402A">
      <w:pPr>
        <w:pStyle w:val="NormalWeb"/>
        <w:spacing w:before="0" w:beforeAutospacing="0" w:after="0" w:afterAutospacing="0"/>
        <w:ind w:left="720"/>
        <w:rPr>
          <w:rFonts w:ascii="Arial" w:hAnsi="Arial" w:cs="Arial"/>
          <w:color w:val="000000"/>
        </w:rPr>
      </w:pPr>
      <w:r w:rsidRPr="0089402A">
        <w:rPr>
          <w:rFonts w:ascii="Arial" w:hAnsi="Arial" w:cs="Arial"/>
          <w:color w:val="000000"/>
        </w:rPr>
        <w:t>Please provide a direct link to your Canvas Course page.</w:t>
      </w:r>
    </w:p>
    <w:p w14:paraId="6A9D3CDA" w14:textId="4C812C44" w:rsidR="00FD08CC" w:rsidRPr="0089402A" w:rsidRDefault="005C59EC" w:rsidP="000D3AF4">
      <w:pPr>
        <w:pStyle w:val="Heading3"/>
        <w:rPr>
          <w:color w:val="000000"/>
        </w:rPr>
      </w:pPr>
      <w:r w:rsidRPr="0089402A">
        <w:rPr>
          <w:rStyle w:val="Heading2Char"/>
          <w:b/>
          <w:bCs/>
        </w:rPr>
        <w:t>Other</w:t>
      </w:r>
      <w:r w:rsidR="00FD08CC" w:rsidRPr="0089402A">
        <w:rPr>
          <w:rStyle w:val="Heading2Char"/>
          <w:b/>
          <w:bCs/>
        </w:rPr>
        <w:t xml:space="preserve"> Course Links</w:t>
      </w:r>
      <w:r w:rsidRPr="0089402A">
        <w:rPr>
          <w:rStyle w:val="Heading2Char"/>
          <w:b/>
          <w:bCs/>
        </w:rPr>
        <w:t>:</w:t>
      </w:r>
    </w:p>
    <w:p w14:paraId="1492A19F" w14:textId="4F67CB43" w:rsidR="005C59EC" w:rsidRPr="0089402A" w:rsidRDefault="005C59EC" w:rsidP="0089402A">
      <w:pPr>
        <w:pStyle w:val="NormalWeb"/>
        <w:spacing w:before="0" w:beforeAutospacing="0" w:after="0" w:afterAutospacing="0"/>
        <w:ind w:left="720"/>
        <w:rPr>
          <w:rFonts w:ascii="Arial" w:hAnsi="Arial" w:cs="Arial"/>
          <w:color w:val="000000"/>
        </w:rPr>
      </w:pPr>
      <w:r w:rsidRPr="0089402A">
        <w:rPr>
          <w:rFonts w:ascii="Arial" w:hAnsi="Arial" w:cs="Arial"/>
          <w:color w:val="000000"/>
        </w:rPr>
        <w:t>[Action Center, Course Web Site, Other contact information]</w:t>
      </w:r>
      <w:r w:rsidR="0089402A" w:rsidRPr="0089402A">
        <w:rPr>
          <w:rFonts w:ascii="Arial" w:hAnsi="Arial" w:cs="Arial"/>
          <w:color w:val="000000"/>
        </w:rPr>
        <w:t xml:space="preserve"> </w:t>
      </w:r>
      <w:hyperlink r:id="rId18" w:anchor="4.25" w:history="1">
        <w:r w:rsidRPr="0089402A">
          <w:rPr>
            <w:rStyle w:val="Hyperlink"/>
            <w:rFonts w:ascii="Arial" w:hAnsi="Arial" w:cs="Arial"/>
            <w:color w:val="1155CC"/>
          </w:rPr>
          <w:t>[See Faculty Handbook 4.25]</w:t>
        </w:r>
      </w:hyperlink>
    </w:p>
    <w:p w14:paraId="584F159F" w14:textId="66604053" w:rsidR="005C59EC" w:rsidRPr="0089402A" w:rsidRDefault="005C59EC" w:rsidP="0089402A">
      <w:pPr>
        <w:pStyle w:val="Heading2"/>
      </w:pPr>
      <w:r w:rsidRPr="0089402A">
        <w:t>Course Prerequisite </w:t>
      </w:r>
      <w:r w:rsidR="00690A9B" w:rsidRPr="0089402A">
        <w:t xml:space="preserve">(essential component) </w:t>
      </w:r>
    </w:p>
    <w:p w14:paraId="4C52E067" w14:textId="15DB9408" w:rsidR="005C59EC" w:rsidRPr="0089402A" w:rsidRDefault="00FD08CC" w:rsidP="00FD08CC">
      <w:pPr>
        <w:spacing w:before="120" w:after="120"/>
        <w:rPr>
          <w:rFonts w:ascii="Arial" w:hAnsi="Arial" w:cs="Arial"/>
          <w:color w:val="000000"/>
          <w:lang w:eastAsia="zh-CN"/>
        </w:rPr>
      </w:pPr>
      <w:r w:rsidRPr="0089402A">
        <w:rPr>
          <w:rFonts w:ascii="Arial" w:hAnsi="Arial" w:cs="Arial"/>
          <w:color w:val="000000"/>
          <w:lang w:eastAsia="zh-CN"/>
        </w:rPr>
        <w:t xml:space="preserve">As listed in the </w:t>
      </w:r>
      <w:hyperlink r:id="rId19" w:history="1">
        <w:r w:rsidRPr="0089402A">
          <w:rPr>
            <w:rStyle w:val="Hyperlink"/>
            <w:rFonts w:ascii="Arial" w:hAnsi="Arial" w:cs="Arial"/>
            <w:lang w:eastAsia="zh-CN"/>
          </w:rPr>
          <w:t>Course Catalogue</w:t>
        </w:r>
      </w:hyperlink>
      <w:r w:rsidRPr="0089402A">
        <w:rPr>
          <w:rFonts w:ascii="Arial" w:hAnsi="Arial" w:cs="Arial"/>
          <w:color w:val="000000"/>
          <w:lang w:eastAsia="zh-CN"/>
        </w:rPr>
        <w:t>. If there are not any course prerequisites, please write ‘none.’</w:t>
      </w:r>
    </w:p>
    <w:p w14:paraId="2277A7E9" w14:textId="0320E82B" w:rsidR="005C59EC" w:rsidRPr="0089402A" w:rsidRDefault="005C59EC" w:rsidP="0089402A">
      <w:pPr>
        <w:pStyle w:val="Heading2"/>
      </w:pPr>
      <w:r w:rsidRPr="0089402A">
        <w:t>Course Description</w:t>
      </w:r>
      <w:r w:rsidR="00690A9B" w:rsidRPr="0089402A">
        <w:t xml:space="preserve"> (essential component) </w:t>
      </w:r>
    </w:p>
    <w:p w14:paraId="78D2DD50" w14:textId="77777777" w:rsidR="0089402A" w:rsidRPr="0089402A" w:rsidRDefault="00930C43" w:rsidP="0089402A">
      <w:pPr>
        <w:pStyle w:val="Heading2"/>
        <w:rPr>
          <w:rStyle w:val="Heading2Char"/>
          <w:b/>
          <w:bCs/>
        </w:rPr>
      </w:pPr>
      <w:r w:rsidRPr="0089402A">
        <w:rPr>
          <w:rStyle w:val="Heading2Char"/>
          <w:b/>
          <w:bCs/>
        </w:rPr>
        <w:t>Course Goals</w:t>
      </w:r>
      <w:r w:rsidR="005C59EC" w:rsidRPr="0089402A">
        <w:rPr>
          <w:rStyle w:val="Heading2Char"/>
          <w:b/>
          <w:bCs/>
        </w:rPr>
        <w:t xml:space="preserve"> (optional)</w:t>
      </w:r>
      <w:r w:rsidR="00423B8C" w:rsidRPr="0089402A">
        <w:rPr>
          <w:rStyle w:val="Heading2Char"/>
          <w:b/>
          <w:bCs/>
        </w:rPr>
        <w:t xml:space="preserve"> </w:t>
      </w:r>
    </w:p>
    <w:p w14:paraId="606675AE" w14:textId="1ABDA796" w:rsidR="00C60B0B" w:rsidRPr="0089402A" w:rsidRDefault="00930C43" w:rsidP="0089402A">
      <w:pPr>
        <w:pStyle w:val="Heading2"/>
      </w:pPr>
      <w:r w:rsidRPr="0089402A">
        <w:t>Learning Outcomes</w:t>
      </w:r>
      <w:r w:rsidR="00690A9B" w:rsidRPr="0089402A">
        <w:t xml:space="preserve"> </w:t>
      </w:r>
      <w:r w:rsidR="00FD08CC" w:rsidRPr="0089402A">
        <w:t>(optional, but strongly encouraged)</w:t>
      </w:r>
    </w:p>
    <w:p w14:paraId="1E06F490" w14:textId="77777777" w:rsidR="008F53B1" w:rsidRDefault="00930C43" w:rsidP="008F53B1">
      <w:pPr>
        <w:pStyle w:val="Heading2"/>
      </w:pPr>
      <w:r w:rsidRPr="0089402A">
        <w:t>Texts and Materials</w:t>
      </w:r>
      <w:r w:rsidR="00690A9B" w:rsidRPr="0089402A">
        <w:t xml:space="preserve"> (essential)</w:t>
      </w:r>
    </w:p>
    <w:p w14:paraId="7C6262F8" w14:textId="77777777" w:rsidR="009D2725" w:rsidRPr="009D2725" w:rsidRDefault="009D2725" w:rsidP="009D2725">
      <w:pPr>
        <w:spacing w:after="240"/>
        <w:rPr>
          <w:rFonts w:ascii="Arial" w:hAnsi="Arial" w:cs="Arial"/>
          <w:color w:val="000000"/>
        </w:rPr>
      </w:pPr>
      <w:r w:rsidRPr="009D2725">
        <w:rPr>
          <w:rFonts w:ascii="Arial" w:hAnsi="Arial" w:cs="Arial"/>
          <w:color w:val="000000" w:themeColor="text1"/>
        </w:rPr>
        <w:t>List all of the text(s), materials, and any software needed for the course. Be specific as to whether the item is required, recommended, or optional. It is not mandatory to have a required text for your course. Follow the format customary to your discipline.</w:t>
      </w:r>
    </w:p>
    <w:p w14:paraId="657BC45E" w14:textId="77777777" w:rsidR="009D2725" w:rsidRPr="009D2725" w:rsidRDefault="009D2725" w:rsidP="009D2725">
      <w:pPr>
        <w:rPr>
          <w:rFonts w:ascii="Arial" w:hAnsi="Arial" w:cs="Arial"/>
          <w:color w:val="000000"/>
        </w:rPr>
      </w:pPr>
      <w:r w:rsidRPr="009D2725">
        <w:rPr>
          <w:rFonts w:ascii="Arial" w:hAnsi="Arial" w:cs="Arial"/>
          <w:color w:val="000000"/>
        </w:rPr>
        <w:t>Be sure to consider captions and other accessibility tools: </w:t>
      </w:r>
    </w:p>
    <w:p w14:paraId="58294927" w14:textId="77777777" w:rsidR="009D2725" w:rsidRPr="009D2725" w:rsidRDefault="009D2725" w:rsidP="009D2725">
      <w:pPr>
        <w:numPr>
          <w:ilvl w:val="0"/>
          <w:numId w:val="17"/>
        </w:numPr>
        <w:textAlignment w:val="baseline"/>
        <w:rPr>
          <w:rFonts w:ascii="Arial" w:hAnsi="Arial" w:cs="Arial"/>
          <w:color w:val="000000"/>
        </w:rPr>
      </w:pPr>
      <w:r w:rsidRPr="009D2725">
        <w:rPr>
          <w:rFonts w:ascii="Arial" w:hAnsi="Arial" w:cs="Arial"/>
          <w:color w:val="000000"/>
        </w:rPr>
        <w:t xml:space="preserve">If you are assigning audio-visual materials, it would be advisable to check for closed captioning as it provides improved access to all students. This will be required if a student’s accommodations necessitate it. </w:t>
      </w:r>
    </w:p>
    <w:p w14:paraId="42E83270" w14:textId="77777777" w:rsidR="009D2725" w:rsidRPr="009D2725" w:rsidRDefault="009D2725" w:rsidP="009D2725">
      <w:pPr>
        <w:numPr>
          <w:ilvl w:val="0"/>
          <w:numId w:val="17"/>
        </w:numPr>
        <w:textAlignment w:val="baseline"/>
        <w:rPr>
          <w:rFonts w:ascii="Arial" w:hAnsi="Arial" w:cs="Arial"/>
          <w:color w:val="000000"/>
        </w:rPr>
      </w:pPr>
      <w:r w:rsidRPr="009D2725">
        <w:rPr>
          <w:rFonts w:ascii="Arial" w:hAnsi="Arial" w:cs="Arial"/>
          <w:color w:val="000000"/>
        </w:rPr>
        <w:t xml:space="preserve">Similarly, if assigning digitized reading materials, it is advisable to ensure that they are Optical Character Recognition (OCR)-readable. More information about making your documents accessible may be found through the Accessibility and Disability Resource Center’s (ADRC) </w:t>
      </w:r>
      <w:hyperlink r:id="rId20" w:history="1">
        <w:r w:rsidRPr="009D2725">
          <w:rPr>
            <w:rFonts w:ascii="Arial" w:hAnsi="Arial" w:cs="Arial"/>
            <w:color w:val="0000FF"/>
            <w:u w:val="single"/>
          </w:rPr>
          <w:t>Digital Accessibility online resource</w:t>
        </w:r>
      </w:hyperlink>
      <w:r w:rsidRPr="009D2725">
        <w:rPr>
          <w:rFonts w:ascii="Arial" w:hAnsi="Arial" w:cs="Arial"/>
          <w:color w:val="000000"/>
        </w:rPr>
        <w:t>. </w:t>
      </w:r>
    </w:p>
    <w:p w14:paraId="60E3C149" w14:textId="77777777" w:rsidR="009D2725" w:rsidRPr="009D2725" w:rsidRDefault="009D2725" w:rsidP="009D2725">
      <w:pPr>
        <w:numPr>
          <w:ilvl w:val="0"/>
          <w:numId w:val="17"/>
        </w:numPr>
        <w:spacing w:after="240"/>
        <w:textAlignment w:val="baseline"/>
        <w:rPr>
          <w:rFonts w:ascii="Arial" w:hAnsi="Arial" w:cs="Arial"/>
          <w:color w:val="000000"/>
        </w:rPr>
      </w:pPr>
      <w:r w:rsidRPr="009D2725">
        <w:rPr>
          <w:rFonts w:ascii="Arial" w:hAnsi="Arial" w:cs="Arial"/>
          <w:color w:val="000000"/>
        </w:rPr>
        <w:t>Consider having accessible alternatives if your first choice of texts and reading materials are not accessible.</w:t>
      </w:r>
    </w:p>
    <w:p w14:paraId="7CDEDBC6" w14:textId="00195A4D" w:rsidR="008F53B1" w:rsidRPr="009D2725" w:rsidRDefault="009D2725" w:rsidP="009D2725">
      <w:pPr>
        <w:rPr>
          <w:rFonts w:ascii="Arial" w:hAnsi="Arial" w:cs="Arial"/>
          <w:color w:val="0000FF"/>
          <w:u w:val="single"/>
        </w:rPr>
      </w:pPr>
      <w:r w:rsidRPr="009D2725">
        <w:rPr>
          <w:rFonts w:ascii="Arial" w:hAnsi="Arial" w:cs="Arial"/>
          <w:color w:val="000000"/>
        </w:rPr>
        <w:t>If you have a long list of readings, please use an Appendix at the back of the syllabus or provide the list in Canvas</w:t>
      </w:r>
      <w:r w:rsidRPr="009D2725">
        <w:rPr>
          <w:rFonts w:ascii="Arial" w:hAnsi="Arial" w:cs="Arial"/>
          <w:i/>
          <w:iCs/>
          <w:color w:val="000000"/>
        </w:rPr>
        <w:t>.</w:t>
      </w:r>
      <w:hyperlink r:id="rId21" w:anchor="4.25" w:history="1">
        <w:r w:rsidRPr="009D2725">
          <w:rPr>
            <w:rFonts w:ascii="Arial" w:hAnsi="Arial" w:cs="Arial"/>
            <w:color w:val="0000FF"/>
            <w:u w:val="single"/>
          </w:rPr>
          <w:t>[See Faculty Handbook 4.25.1 for guidance on instructional materials]</w:t>
        </w:r>
      </w:hyperlink>
    </w:p>
    <w:p w14:paraId="2252B376" w14:textId="47720962" w:rsidR="00FD08CC" w:rsidRPr="0089402A" w:rsidRDefault="00FD08CC" w:rsidP="0089402A">
      <w:pPr>
        <w:pStyle w:val="Heading2"/>
      </w:pPr>
      <w:r w:rsidRPr="0089402A">
        <w:lastRenderedPageBreak/>
        <w:t>About Your Instructor (optional</w:t>
      </w:r>
      <w:r w:rsidR="0089402A" w:rsidRPr="0089402A">
        <w:t>)</w:t>
      </w:r>
    </w:p>
    <w:p w14:paraId="23667E88" w14:textId="5ED1BB51" w:rsidR="00883C30" w:rsidRPr="0089402A" w:rsidRDefault="00023611" w:rsidP="0089402A">
      <w:pPr>
        <w:pStyle w:val="Heading2"/>
        <w:rPr>
          <w:color w:val="0000FF"/>
          <w:u w:val="single"/>
        </w:rPr>
      </w:pPr>
      <w:r w:rsidRPr="0089402A">
        <w:t>Teaching Philosophy</w:t>
      </w:r>
      <w:r w:rsidR="005C59EC" w:rsidRPr="0089402A">
        <w:t xml:space="preserve"> &amp; </w:t>
      </w:r>
      <w:r w:rsidR="00820EA4">
        <w:t>Belonging</w:t>
      </w:r>
      <w:r w:rsidR="005C59EC" w:rsidRPr="0089402A">
        <w:t xml:space="preserve"> Statement</w:t>
      </w:r>
      <w:r w:rsidR="00FD08CC" w:rsidRPr="0089402A">
        <w:t xml:space="preserve"> (optional)</w:t>
      </w:r>
    </w:p>
    <w:p w14:paraId="224F031D" w14:textId="37846ABC" w:rsidR="002A2AF1" w:rsidRPr="0089402A" w:rsidRDefault="00023611" w:rsidP="0089402A">
      <w:pPr>
        <w:pStyle w:val="Heading2"/>
      </w:pPr>
      <w:r w:rsidRPr="0089402A">
        <w:t>Expectations</w:t>
      </w:r>
      <w:r w:rsidR="00FD08CC" w:rsidRPr="0089402A">
        <w:t xml:space="preserve"> (strongly encouraged)</w:t>
      </w:r>
    </w:p>
    <w:p w14:paraId="74EC882A" w14:textId="40CB1B5C" w:rsidR="00FC0F8A" w:rsidRPr="0089402A" w:rsidRDefault="00023611" w:rsidP="0089402A">
      <w:pPr>
        <w:pStyle w:val="Heading2"/>
      </w:pPr>
      <w:r w:rsidRPr="0089402A">
        <w:t>Learning Activities</w:t>
      </w:r>
      <w:r w:rsidR="004602DD" w:rsidRPr="0089402A">
        <w:t>, Assignments,</w:t>
      </w:r>
      <w:r w:rsidRPr="0089402A">
        <w:t xml:space="preserve"> and </w:t>
      </w:r>
      <w:r w:rsidR="00930C43" w:rsidRPr="0089402A">
        <w:t>Assessment</w:t>
      </w:r>
      <w:r w:rsidR="00BE5378" w:rsidRPr="0089402A">
        <w:t xml:space="preserve">s </w:t>
      </w:r>
      <w:r w:rsidR="00690A9B" w:rsidRPr="0089402A">
        <w:t>(essential)</w:t>
      </w:r>
    </w:p>
    <w:p w14:paraId="56938FCC" w14:textId="183B94E0" w:rsidR="00FD08CC" w:rsidRPr="0089402A" w:rsidRDefault="00FD08CC" w:rsidP="0089402A">
      <w:pPr>
        <w:pStyle w:val="Heading2"/>
      </w:pPr>
      <w:r w:rsidRPr="0089402A">
        <w:t>Assessments (essential)</w:t>
      </w:r>
    </w:p>
    <w:p w14:paraId="3130B0C4" w14:textId="0589F2FD" w:rsidR="00023611" w:rsidRPr="0089402A" w:rsidRDefault="007578E6" w:rsidP="0089402A">
      <w:pPr>
        <w:pStyle w:val="Heading2"/>
      </w:pPr>
      <w:r w:rsidRPr="0089402A">
        <w:t>Assigning Grades</w:t>
      </w:r>
      <w:r w:rsidR="00690A9B" w:rsidRPr="0089402A">
        <w:t xml:space="preserve"> (</w:t>
      </w:r>
      <w:r w:rsidR="00FD08CC" w:rsidRPr="0089402A">
        <w:t>required</w:t>
      </w:r>
      <w:r w:rsidR="00690A9B" w:rsidRPr="0089402A">
        <w:t>)</w:t>
      </w:r>
    </w:p>
    <w:p w14:paraId="30577678" w14:textId="6CF81D53" w:rsidR="00F47B18" w:rsidRPr="0089402A" w:rsidRDefault="00445687" w:rsidP="0089402A">
      <w:pPr>
        <w:pStyle w:val="Heading2"/>
        <w:rPr>
          <w:i/>
        </w:rPr>
      </w:pPr>
      <w:r w:rsidRPr="0089402A">
        <w:t>Additional Support for Learning</w:t>
      </w:r>
      <w:r w:rsidR="00FD08CC" w:rsidRPr="0089402A">
        <w:t xml:space="preserve"> (optional)</w:t>
      </w:r>
    </w:p>
    <w:p w14:paraId="7830BF28" w14:textId="015777B1" w:rsidR="00930C43" w:rsidRDefault="00930C43" w:rsidP="0089402A">
      <w:pPr>
        <w:pStyle w:val="Heading2"/>
        <w:rPr>
          <w:rStyle w:val="Heading2Char"/>
          <w:b/>
          <w:bCs/>
        </w:rPr>
      </w:pPr>
      <w:r w:rsidRPr="0089402A">
        <w:rPr>
          <w:rStyle w:val="Heading2Char"/>
          <w:b/>
          <w:bCs/>
        </w:rPr>
        <w:t>Course Policies</w:t>
      </w:r>
      <w:r w:rsidR="00E924E4" w:rsidRPr="0089402A">
        <w:rPr>
          <w:rStyle w:val="Heading2Char"/>
          <w:b/>
          <w:bCs/>
        </w:rPr>
        <w:t xml:space="preserve"> (essential)</w:t>
      </w:r>
      <w:r w:rsidR="002E243D" w:rsidRPr="0089402A">
        <w:rPr>
          <w:rStyle w:val="Heading2Char"/>
          <w:b/>
          <w:bCs/>
        </w:rPr>
        <w:t>:</w:t>
      </w:r>
    </w:p>
    <w:p w14:paraId="1397742E" w14:textId="578BEA38" w:rsidR="0089402A" w:rsidRPr="0089402A" w:rsidRDefault="0089402A" w:rsidP="0089402A">
      <w:pPr>
        <w:spacing w:after="120"/>
        <w:ind w:left="720"/>
        <w:rPr>
          <w:rFonts w:ascii="Arial" w:hAnsi="Arial" w:cs="Arial"/>
        </w:rPr>
      </w:pPr>
      <w:r w:rsidRPr="0089402A">
        <w:rPr>
          <w:rFonts w:ascii="Arial" w:hAnsi="Arial" w:cs="Arial"/>
        </w:rPr>
        <w:t>Examples include:</w:t>
      </w:r>
    </w:p>
    <w:p w14:paraId="26C369BB" w14:textId="77777777" w:rsidR="00E924E4" w:rsidRPr="0089402A" w:rsidRDefault="00E924E4" w:rsidP="000D3AF4">
      <w:pPr>
        <w:pStyle w:val="Heading3"/>
      </w:pPr>
      <w:r w:rsidRPr="0089402A">
        <w:t>Academic Integrity and Plagiarism (required, text may vary)</w:t>
      </w:r>
    </w:p>
    <w:p w14:paraId="6A10F6FB" w14:textId="77777777" w:rsidR="00493C87" w:rsidRDefault="00493C87" w:rsidP="000D3AF4">
      <w:pPr>
        <w:pStyle w:val="Heading3"/>
      </w:pPr>
      <w:r>
        <w:t>Generative AI Policy</w:t>
      </w:r>
    </w:p>
    <w:p w14:paraId="67B3DE9E" w14:textId="734D2A8A" w:rsidR="00CF572A" w:rsidRPr="0089402A" w:rsidRDefault="003F6283" w:rsidP="000D3AF4">
      <w:pPr>
        <w:pStyle w:val="Heading3"/>
      </w:pPr>
      <w:r>
        <w:t>Late Work</w:t>
      </w:r>
      <w:r w:rsidR="00930C43" w:rsidRPr="0089402A">
        <w:t xml:space="preserve"> Policy </w:t>
      </w:r>
    </w:p>
    <w:p w14:paraId="11302A1D" w14:textId="65233433" w:rsidR="00CF572A" w:rsidRPr="0089402A" w:rsidRDefault="003F6283" w:rsidP="000D3AF4">
      <w:pPr>
        <w:pStyle w:val="Heading3"/>
        <w:rPr>
          <w:rStyle w:val="Heading2Char"/>
          <w:b/>
          <w:bCs/>
        </w:rPr>
      </w:pPr>
      <w:r>
        <w:rPr>
          <w:rStyle w:val="Heading2Char"/>
          <w:b/>
          <w:bCs/>
        </w:rPr>
        <w:t>Attendance Policy</w:t>
      </w:r>
    </w:p>
    <w:p w14:paraId="60FDC8BF" w14:textId="2349F8CC" w:rsidR="00E924E4" w:rsidRPr="0089402A" w:rsidRDefault="00E924E4" w:rsidP="000D3AF4">
      <w:pPr>
        <w:pStyle w:val="Heading3"/>
      </w:pPr>
      <w:r w:rsidRPr="0089402A">
        <w:t>Technology</w:t>
      </w:r>
    </w:p>
    <w:p w14:paraId="67DA6ED1" w14:textId="695AD4F8" w:rsidR="00E924E4" w:rsidRPr="0089402A" w:rsidRDefault="00E924E4" w:rsidP="000D3AF4">
      <w:pPr>
        <w:pStyle w:val="Heading3"/>
      </w:pPr>
      <w:r w:rsidRPr="0089402A">
        <w:t>Group/Lab Partner Work Policies</w:t>
      </w:r>
    </w:p>
    <w:p w14:paraId="6CC5CF1B" w14:textId="6DEEDB6A" w:rsidR="00930C43" w:rsidRPr="0089402A" w:rsidRDefault="00930C43" w:rsidP="000D3AF4">
      <w:pPr>
        <w:pStyle w:val="Heading3"/>
      </w:pPr>
      <w:r w:rsidRPr="0089402A">
        <w:rPr>
          <w:rStyle w:val="Heading3Char"/>
          <w:rFonts w:cs="Arial"/>
          <w:b/>
          <w:bCs/>
        </w:rPr>
        <w:t>Other Policies</w:t>
      </w:r>
    </w:p>
    <w:p w14:paraId="4EA60787" w14:textId="48E98C76" w:rsidR="00850ADE" w:rsidRPr="0089402A" w:rsidRDefault="00930C43" w:rsidP="0089402A">
      <w:pPr>
        <w:pStyle w:val="Heading2"/>
      </w:pPr>
      <w:r w:rsidRPr="0089402A">
        <w:t>University Policies</w:t>
      </w:r>
    </w:p>
    <w:p w14:paraId="1782C5B8" w14:textId="2538D25E" w:rsidR="00E924E4" w:rsidRPr="0089402A" w:rsidRDefault="00E924E4" w:rsidP="00E924E4">
      <w:pPr>
        <w:rPr>
          <w:rFonts w:ascii="Arial" w:hAnsi="Arial" w:cs="Arial"/>
        </w:rPr>
      </w:pPr>
      <w:r w:rsidRPr="0089402A">
        <w:rPr>
          <w:rFonts w:ascii="Arial" w:hAnsi="Arial" w:cs="Arial"/>
        </w:rPr>
        <w:t>In this section, include the mandatory and recommended University policies.</w:t>
      </w:r>
    </w:p>
    <w:p w14:paraId="527BA9FF" w14:textId="77777777" w:rsidR="00850ADE" w:rsidRDefault="00850ADE" w:rsidP="00A9659C">
      <w:pPr>
        <w:widowControl w:val="0"/>
        <w:rPr>
          <w:rFonts w:ascii="Arial" w:hAnsi="Arial" w:cs="Arial"/>
          <w:iCs/>
          <w:color w:val="FF0000"/>
        </w:rPr>
      </w:pPr>
    </w:p>
    <w:p w14:paraId="0202B101" w14:textId="77777777" w:rsidR="009708E9" w:rsidRPr="000D3AF4" w:rsidRDefault="009708E9" w:rsidP="000D3AF4">
      <w:pPr>
        <w:pStyle w:val="Heading3"/>
      </w:pPr>
      <w:r w:rsidRPr="000D3AF4">
        <w:t>Mental Health Support Services: (required)</w:t>
      </w:r>
    </w:p>
    <w:p w14:paraId="3C4D159B" w14:textId="2F31BA59" w:rsidR="009708E9" w:rsidRPr="009708E9" w:rsidRDefault="009708E9" w:rsidP="009708E9">
      <w:pPr>
        <w:pBdr>
          <w:top w:val="single" w:sz="4" w:space="1" w:color="auto"/>
          <w:left w:val="single" w:sz="4" w:space="4" w:color="auto"/>
          <w:bottom w:val="single" w:sz="4" w:space="1" w:color="auto"/>
          <w:right w:val="single" w:sz="4" w:space="4" w:color="auto"/>
        </w:pBdr>
        <w:ind w:left="720"/>
        <w:rPr>
          <w:rFonts w:ascii="Arial" w:hAnsi="Arial" w:cs="Arial"/>
          <w:szCs w:val="22"/>
        </w:rPr>
      </w:pPr>
      <w:r w:rsidRPr="009708E9">
        <w:rPr>
          <w:rFonts w:ascii="Arial" w:hAnsi="Arial" w:cs="Arial"/>
          <w:szCs w:val="22"/>
        </w:rPr>
        <w:t xml:space="preserve">Support is available for any student experiencing mental health issues that are impacting their academic success.  Students can either been seen at the University Counseling Center (UCC) located on the second floor of Goddard Health Center or receive 24/7/365 crisis support from a licensed mental health provider through </w:t>
      </w:r>
      <w:hyperlink r:id="rId22" w:history="1">
        <w:r w:rsidRPr="009708E9">
          <w:rPr>
            <w:rFonts w:ascii="Arial" w:hAnsi="Arial" w:cs="Arial"/>
            <w:color w:val="0000FF"/>
            <w:szCs w:val="22"/>
            <w:u w:val="single"/>
          </w:rPr>
          <w:t>TELUS</w:t>
        </w:r>
      </w:hyperlink>
      <w:r w:rsidRPr="009708E9">
        <w:rPr>
          <w:rFonts w:ascii="Arial" w:hAnsi="Arial" w:cs="Arial"/>
          <w:szCs w:val="22"/>
        </w:rPr>
        <w:t xml:space="preserve"> Health.  To schedule an appointment or receive more information about mental health resources at OU please call the UCC at 405-325-2911 or visit  </w:t>
      </w:r>
      <w:hyperlink r:id="rId23" w:tooltip="https://www.ou.edu/ucc" w:history="1">
        <w:r w:rsidRPr="009708E9">
          <w:rPr>
            <w:rFonts w:ascii="Arial" w:hAnsi="Arial" w:cs="Arial"/>
            <w:color w:val="0000FF"/>
            <w:szCs w:val="22"/>
            <w:u w:val="single"/>
          </w:rPr>
          <w:t>University Counseling Center</w:t>
        </w:r>
      </w:hyperlink>
      <w:r w:rsidRPr="009708E9">
        <w:rPr>
          <w:rFonts w:ascii="Arial" w:hAnsi="Arial" w:cs="Arial"/>
          <w:szCs w:val="22"/>
        </w:rPr>
        <w:t>. The UCC is located at 620 Elm Ave., Room 201, Norman, OK 73019.</w:t>
      </w:r>
    </w:p>
    <w:p w14:paraId="7442B586" w14:textId="77777777" w:rsidR="009708E9" w:rsidRPr="009708E9" w:rsidRDefault="009708E9" w:rsidP="000D3AF4">
      <w:pPr>
        <w:pStyle w:val="Heading3"/>
      </w:pPr>
      <w:r w:rsidRPr="009708E9">
        <w:t>Title IX Resources and Reporting Requirement (required)</w:t>
      </w:r>
    </w:p>
    <w:p w14:paraId="3E3ABAD5" w14:textId="053AB1B0" w:rsidR="009708E9" w:rsidRPr="009708E9" w:rsidRDefault="009708E9" w:rsidP="009708E9">
      <w:pPr>
        <w:pBdr>
          <w:top w:val="single" w:sz="4" w:space="1" w:color="auto"/>
          <w:left w:val="single" w:sz="4" w:space="4" w:color="auto"/>
          <w:bottom w:val="single" w:sz="4" w:space="1" w:color="auto"/>
          <w:right w:val="single" w:sz="4" w:space="4" w:color="auto"/>
        </w:pBdr>
        <w:spacing w:after="160" w:line="259" w:lineRule="auto"/>
        <w:ind w:left="720"/>
        <w:rPr>
          <w:rFonts w:ascii="Arial" w:eastAsiaTheme="minorHAnsi" w:hAnsi="Arial" w:cs="Arial"/>
          <w:color w:val="000000"/>
        </w:rPr>
      </w:pPr>
      <w:r w:rsidRPr="009708E9">
        <w:rPr>
          <w:rFonts w:ascii="Arial" w:eastAsiaTheme="minorHAnsi" w:hAnsi="Arial" w:cs="Arial"/>
          <w:color w:val="000000"/>
        </w:rPr>
        <w:t xml:space="preserve">The University of Oklahoma faculty are committed to creating a safe learning environment for all members of our community, free from gender and sex-based </w:t>
      </w:r>
      <w:r w:rsidRPr="009708E9">
        <w:rPr>
          <w:rFonts w:ascii="Arial" w:eastAsiaTheme="minorHAnsi" w:hAnsi="Arial" w:cs="Arial"/>
          <w:color w:val="000000"/>
        </w:rPr>
        <w:lastRenderedPageBreak/>
        <w:t xml:space="preserve">discrimination, including sexual harassment, domestic and dating violence, sexual assault, and stalking, in accordance with Title IX. There are resources available to those impacted, including: speaking with someone confidentially about your options, medical attention, counseling, reporting, academic support, and safety plans. If you have (or someone you know has) experienced any form of sex or gender-based discrimination or violence and wish to speak with someone confidentially, please contact </w:t>
      </w:r>
      <w:hyperlink r:id="rId24" w:history="1">
        <w:r w:rsidRPr="009708E9">
          <w:rPr>
            <w:rFonts w:ascii="Arial" w:eastAsiaTheme="minorHAnsi" w:hAnsi="Arial" w:cs="Arial"/>
            <w:color w:val="0000FF"/>
            <w:u w:val="single"/>
          </w:rPr>
          <w:t>OU Advocates </w:t>
        </w:r>
      </w:hyperlink>
      <w:r w:rsidRPr="009708E9">
        <w:rPr>
          <w:rFonts w:ascii="Arial" w:eastAsiaTheme="minorHAnsi" w:hAnsi="Arial" w:cs="Arial"/>
          <w:color w:val="000000"/>
        </w:rPr>
        <w:t xml:space="preserve">(available 24/7 at 405-615-0013) or </w:t>
      </w:r>
      <w:hyperlink r:id="rId25" w:history="1">
        <w:r w:rsidRPr="009708E9">
          <w:rPr>
            <w:rFonts w:ascii="Arial" w:eastAsiaTheme="minorHAnsi" w:hAnsi="Arial" w:cs="Arial"/>
            <w:color w:val="0000FF"/>
            <w:u w:val="single"/>
          </w:rPr>
          <w:t>University Counseling Center</w:t>
        </w:r>
      </w:hyperlink>
      <w:r w:rsidRPr="009708E9">
        <w:rPr>
          <w:rFonts w:ascii="Arial" w:eastAsiaTheme="minorHAnsi" w:hAnsi="Arial" w:cs="Arial"/>
          <w:color w:val="000000"/>
        </w:rPr>
        <w:t> (M-F 8 a.m. to 5 p.m. at 405-325-2911) </w:t>
      </w:r>
    </w:p>
    <w:p w14:paraId="6E1E5F9B" w14:textId="77777777" w:rsidR="009708E9" w:rsidRPr="009708E9" w:rsidRDefault="009708E9" w:rsidP="009708E9">
      <w:pPr>
        <w:pBdr>
          <w:top w:val="single" w:sz="4" w:space="1" w:color="auto"/>
          <w:left w:val="single" w:sz="4" w:space="4" w:color="auto"/>
          <w:bottom w:val="single" w:sz="4" w:space="1" w:color="auto"/>
          <w:right w:val="single" w:sz="4" w:space="4" w:color="auto"/>
        </w:pBdr>
        <w:spacing w:after="160" w:line="259" w:lineRule="auto"/>
        <w:ind w:left="720"/>
        <w:jc w:val="both"/>
        <w:rPr>
          <w:rFonts w:ascii="Arial" w:eastAsiaTheme="minorHAnsi" w:hAnsi="Arial" w:cs="Arial"/>
          <w:color w:val="000000"/>
        </w:rPr>
      </w:pPr>
      <w:r w:rsidRPr="009708E9">
        <w:rPr>
          <w:rFonts w:ascii="Arial" w:eastAsiaTheme="minorHAnsi" w:hAnsi="Arial" w:cs="Arial"/>
          <w:color w:val="000000"/>
        </w:rPr>
        <w:t xml:space="preserve">Because the University of Oklahoma is committed to the safety of you and other students, and because of our Title IX obligations, I, as well as other faculty, Graduate Assistants, and Teaching Assistants, are mandatory reporters. This means that we are obligated to report gender-based violence that has been disclosed to us to the Institutional Equity Office. This means that we are obligated to report gender-based violence that has been disclosed to us to the Institutional Equity Office. This includes disclosures that occur in: class discussion, writing assignments, discussion boards, emails and during Student/Office Hours. You may also choose to report directly to the Institutional Equity Office. After a report is filed, the Title IX Coordinator will reach out to provide resources, support, and information and the reported information will remain private. For more information regarding the University’s Title IX Grievance procedures, reporting, or support measures, please visit </w:t>
      </w:r>
      <w:hyperlink r:id="rId26" w:history="1">
        <w:r w:rsidRPr="009708E9">
          <w:rPr>
            <w:rFonts w:ascii="Arial" w:eastAsiaTheme="minorHAnsi" w:hAnsi="Arial" w:cs="Arial"/>
            <w:color w:val="0000FF"/>
            <w:u w:val="single"/>
          </w:rPr>
          <w:t>Institutional Equity Office </w:t>
        </w:r>
      </w:hyperlink>
      <w:r w:rsidRPr="009708E9">
        <w:rPr>
          <w:rFonts w:ascii="Arial" w:eastAsiaTheme="minorHAnsi" w:hAnsi="Arial" w:cs="Arial"/>
          <w:color w:val="000000"/>
        </w:rPr>
        <w:t>at 405-325-3546.</w:t>
      </w:r>
    </w:p>
    <w:p w14:paraId="1E46C289" w14:textId="77777777" w:rsidR="009708E9" w:rsidRPr="009708E9" w:rsidRDefault="009708E9" w:rsidP="000D3AF4">
      <w:pPr>
        <w:pStyle w:val="Heading3"/>
      </w:pPr>
      <w:r w:rsidRPr="009708E9">
        <w:t>Reasonable Accommodation Policy (required)</w:t>
      </w:r>
    </w:p>
    <w:p w14:paraId="12F828F6" w14:textId="20DAC78C" w:rsidR="00D3487A" w:rsidRDefault="00D3487A" w:rsidP="00D3487A">
      <w:pPr>
        <w:pBdr>
          <w:top w:val="single" w:sz="4" w:space="1" w:color="auto"/>
          <w:left w:val="single" w:sz="4" w:space="4" w:color="auto"/>
          <w:bottom w:val="single" w:sz="4" w:space="1" w:color="auto"/>
          <w:right w:val="single" w:sz="4" w:space="4" w:color="auto"/>
        </w:pBdr>
        <w:spacing w:after="240"/>
        <w:ind w:left="720"/>
        <w:rPr>
          <w:rFonts w:ascii="Arial" w:hAnsi="Arial" w:cs="Arial"/>
        </w:rPr>
      </w:pPr>
      <w:r w:rsidRPr="00D3487A">
        <w:rPr>
          <w:rFonts w:ascii="Arial" w:hAnsi="Arial" w:cs="Arial"/>
        </w:rPr>
        <w:t>The University of Oklahoma (OU) is committed to the goal of achieving equal</w:t>
      </w:r>
      <w:r>
        <w:rPr>
          <w:rFonts w:ascii="Arial" w:hAnsi="Arial" w:cs="Arial"/>
        </w:rPr>
        <w:t xml:space="preserve"> </w:t>
      </w:r>
      <w:r w:rsidRPr="00D3487A">
        <w:rPr>
          <w:rFonts w:ascii="Arial" w:hAnsi="Arial" w:cs="Arial"/>
        </w:rPr>
        <w:t>educational opportunity and full educational participation for students with disabilities. If you have already established reasonable accommodations with the Accessibility and Disability Resource Center (ADRC), please </w:t>
      </w:r>
      <w:hyperlink r:id="rId27" w:history="1">
        <w:r w:rsidRPr="00D3487A">
          <w:rPr>
            <w:rStyle w:val="Hyperlink"/>
            <w:rFonts w:ascii="Arial" w:hAnsi="Arial" w:cs="Arial"/>
          </w:rPr>
          <w:t>submit your semester accommodation request through the ADRC</w:t>
        </w:r>
      </w:hyperlink>
      <w:r w:rsidRPr="00D3487A">
        <w:rPr>
          <w:rFonts w:ascii="Arial" w:hAnsi="Arial" w:cs="Arial"/>
        </w:rPr>
        <w:t> as soon as possible and contact me privately, so that we have adequate time to arrange your approved academic accommodations.</w:t>
      </w:r>
    </w:p>
    <w:p w14:paraId="3D3C667E" w14:textId="5EC6415C" w:rsidR="00D3487A" w:rsidRPr="00D3487A" w:rsidRDefault="00D3487A" w:rsidP="00D3487A">
      <w:pPr>
        <w:pBdr>
          <w:top w:val="single" w:sz="4" w:space="1" w:color="auto"/>
          <w:left w:val="single" w:sz="4" w:space="4" w:color="auto"/>
          <w:bottom w:val="single" w:sz="4" w:space="1" w:color="auto"/>
          <w:right w:val="single" w:sz="4" w:space="4" w:color="auto"/>
        </w:pBdr>
        <w:spacing w:after="240"/>
        <w:ind w:left="720"/>
        <w:rPr>
          <w:rFonts w:ascii="Arial" w:hAnsi="Arial" w:cs="Arial"/>
        </w:rPr>
      </w:pPr>
      <w:r w:rsidRPr="00D3487A">
        <w:rPr>
          <w:rFonts w:ascii="Arial" w:hAnsi="Arial" w:cs="Arial"/>
        </w:rPr>
        <w:t>If you have not yet established services through ADRC, but have a documented disability and require accommodations, please complete </w:t>
      </w:r>
      <w:hyperlink r:id="rId28" w:history="1">
        <w:r w:rsidRPr="00D3487A">
          <w:rPr>
            <w:rStyle w:val="Hyperlink"/>
            <w:rFonts w:ascii="Arial" w:hAnsi="Arial" w:cs="Arial"/>
          </w:rPr>
          <w:t>ADRC’s pre-registration form</w:t>
        </w:r>
      </w:hyperlink>
      <w:r w:rsidRPr="00D3487A">
        <w:rPr>
          <w:rFonts w:ascii="Arial" w:hAnsi="Arial" w:cs="Arial"/>
        </w:rPr>
        <w:t> to begin the registration process.  ADRC facilitates the interactive process that establishes reasonable accommodations for students at OU.  For more information on ADRC registration procedures, please review their </w:t>
      </w:r>
      <w:hyperlink r:id="rId29" w:history="1">
        <w:r w:rsidRPr="00D3487A">
          <w:rPr>
            <w:rStyle w:val="Hyperlink"/>
            <w:rFonts w:ascii="Arial" w:hAnsi="Arial" w:cs="Arial"/>
          </w:rPr>
          <w:t>Register with the ADRC</w:t>
        </w:r>
      </w:hyperlink>
      <w:r w:rsidRPr="00D3487A">
        <w:rPr>
          <w:rFonts w:ascii="Arial" w:hAnsi="Arial" w:cs="Arial"/>
        </w:rPr>
        <w:t> web page.  You may also contact them at (405)325-3852 or </w:t>
      </w:r>
      <w:hyperlink r:id="rId30" w:history="1">
        <w:r w:rsidRPr="00D3487A">
          <w:rPr>
            <w:rStyle w:val="Hyperlink"/>
            <w:rFonts w:ascii="Arial" w:hAnsi="Arial" w:cs="Arial"/>
          </w:rPr>
          <w:t>adrc@ou.edu</w:t>
        </w:r>
      </w:hyperlink>
      <w:r w:rsidRPr="00D3487A">
        <w:rPr>
          <w:rFonts w:ascii="Arial" w:hAnsi="Arial" w:cs="Arial"/>
        </w:rPr>
        <w:t>, or visit </w:t>
      </w:r>
      <w:hyperlink r:id="rId31" w:history="1">
        <w:r w:rsidRPr="00D3487A">
          <w:rPr>
            <w:rStyle w:val="Hyperlink"/>
            <w:rFonts w:ascii="Arial" w:hAnsi="Arial" w:cs="Arial"/>
          </w:rPr>
          <w:t>www.ou.edu/adrc</w:t>
        </w:r>
      </w:hyperlink>
      <w:r w:rsidRPr="00D3487A">
        <w:rPr>
          <w:rFonts w:ascii="Arial" w:hAnsi="Arial" w:cs="Arial"/>
        </w:rPr>
        <w:t> for more information.  </w:t>
      </w:r>
    </w:p>
    <w:p w14:paraId="5134D560" w14:textId="128268CA" w:rsidR="00D3487A" w:rsidRPr="00D3487A" w:rsidRDefault="00D3487A" w:rsidP="00D3487A">
      <w:pPr>
        <w:pBdr>
          <w:top w:val="single" w:sz="4" w:space="1" w:color="auto"/>
          <w:left w:val="single" w:sz="4" w:space="4" w:color="auto"/>
          <w:bottom w:val="single" w:sz="4" w:space="1" w:color="auto"/>
          <w:right w:val="single" w:sz="4" w:space="4" w:color="auto"/>
        </w:pBdr>
        <w:ind w:left="720"/>
        <w:rPr>
          <w:rFonts w:ascii="Arial" w:hAnsi="Arial" w:cs="Arial"/>
        </w:rPr>
      </w:pPr>
      <w:r w:rsidRPr="00D3487A">
        <w:rPr>
          <w:rFonts w:ascii="Arial" w:hAnsi="Arial" w:cs="Arial"/>
        </w:rPr>
        <w:t>Note: disabilities may include, but are not limited to, mental health, chronic health, physical, vision, hearing, learning and attention disabilities, pregnancy-related. ADRC can also support students experiencing temporary medical conditions.</w:t>
      </w:r>
    </w:p>
    <w:p w14:paraId="25798626" w14:textId="77777777" w:rsidR="009708E9" w:rsidRPr="009708E9" w:rsidRDefault="009708E9" w:rsidP="000D3AF4">
      <w:pPr>
        <w:pStyle w:val="Heading3"/>
      </w:pPr>
      <w:r w:rsidRPr="009708E9">
        <w:t>Religious Observance (required)</w:t>
      </w:r>
    </w:p>
    <w:p w14:paraId="421C1887" w14:textId="77777777" w:rsidR="009708E9" w:rsidRPr="009708E9" w:rsidRDefault="009708E9" w:rsidP="009708E9">
      <w:pPr>
        <w:pBdr>
          <w:top w:val="single" w:sz="4" w:space="4" w:color="auto"/>
          <w:left w:val="single" w:sz="4" w:space="4" w:color="auto"/>
          <w:bottom w:val="single" w:sz="4" w:space="4" w:color="auto"/>
          <w:right w:val="single" w:sz="4" w:space="4" w:color="auto"/>
        </w:pBdr>
        <w:ind w:left="720"/>
        <w:rPr>
          <w:rFonts w:ascii="Arial" w:hAnsi="Arial" w:cs="Arial"/>
          <w:szCs w:val="22"/>
        </w:rPr>
      </w:pPr>
      <w:r w:rsidRPr="009708E9">
        <w:rPr>
          <w:rFonts w:ascii="Arial" w:hAnsi="Arial" w:cs="Arial"/>
          <w:szCs w:val="22"/>
        </w:rPr>
        <w:t>It is the policy of the University to excuse the absences of students that result from religious observances and to reschedule examinations and additional required classwork that may fall on religious holidays, without penalty.</w:t>
      </w:r>
    </w:p>
    <w:p w14:paraId="4AE5B9C6" w14:textId="77777777" w:rsidR="009708E9" w:rsidRPr="009708E9" w:rsidRDefault="009708E9" w:rsidP="009708E9">
      <w:pPr>
        <w:pBdr>
          <w:top w:val="single" w:sz="4" w:space="4" w:color="auto"/>
          <w:left w:val="single" w:sz="4" w:space="4" w:color="auto"/>
          <w:bottom w:val="single" w:sz="4" w:space="4" w:color="auto"/>
          <w:right w:val="single" w:sz="4" w:space="4" w:color="auto"/>
        </w:pBdr>
        <w:ind w:left="720"/>
        <w:rPr>
          <w:rFonts w:ascii="Arial" w:hAnsi="Arial" w:cs="Arial"/>
          <w:color w:val="4F81BD"/>
          <w:szCs w:val="22"/>
        </w:rPr>
      </w:pPr>
      <w:hyperlink r:id="rId32" w:anchor="3.15.2" w:history="1">
        <w:r w:rsidRPr="009708E9">
          <w:rPr>
            <w:rFonts w:ascii="Arial" w:eastAsia="MS Gothic" w:hAnsi="Arial" w:cs="Arial"/>
            <w:color w:val="0000FF"/>
            <w:szCs w:val="22"/>
            <w:u w:val="single"/>
          </w:rPr>
          <w:t>[See Faculty Handbook 3.15.2]</w:t>
        </w:r>
      </w:hyperlink>
    </w:p>
    <w:p w14:paraId="6A14CCC0" w14:textId="0D532C09" w:rsidR="009708E9" w:rsidRPr="009708E9" w:rsidRDefault="009708E9" w:rsidP="000D3AF4">
      <w:pPr>
        <w:pStyle w:val="Heading3"/>
      </w:pPr>
      <w:r w:rsidRPr="009708E9">
        <w:t>Adjustments for Pregnancy</w:t>
      </w:r>
      <w:r w:rsidR="00A400A6">
        <w:t xml:space="preserve"> and</w:t>
      </w:r>
      <w:r w:rsidRPr="009708E9">
        <w:t xml:space="preserve"> Related Issues (required)</w:t>
      </w:r>
    </w:p>
    <w:p w14:paraId="3AFFCA33" w14:textId="77A16591" w:rsidR="009708E9" w:rsidRPr="009708E9" w:rsidRDefault="00A400A6" w:rsidP="00A400A6">
      <w:pPr>
        <w:pBdr>
          <w:top w:val="single" w:sz="4" w:space="4" w:color="auto"/>
          <w:left w:val="single" w:sz="4" w:space="4" w:color="auto"/>
          <w:bottom w:val="single" w:sz="4" w:space="4" w:color="auto"/>
          <w:right w:val="single" w:sz="4" w:space="4" w:color="auto"/>
        </w:pBdr>
        <w:ind w:left="720"/>
        <w:rPr>
          <w:rFonts w:ascii="Arial" w:hAnsi="Arial" w:cs="Arial"/>
          <w:szCs w:val="22"/>
        </w:rPr>
      </w:pPr>
      <w:r w:rsidRPr="00A400A6">
        <w:rPr>
          <w:rFonts w:ascii="Arial" w:hAnsi="Arial" w:cs="Arial"/>
          <w:szCs w:val="22"/>
        </w:rPr>
        <w:t>Should you need modifications or adjustments to your course requirements because of pregnancy or a pregnancy-related condition, please request modifications via the </w:t>
      </w:r>
      <w:hyperlink r:id="rId33" w:history="1">
        <w:r w:rsidRPr="00A400A6">
          <w:rPr>
            <w:rStyle w:val="Hyperlink"/>
            <w:rFonts w:ascii="Arial" w:hAnsi="Arial" w:cs="Arial"/>
            <w:szCs w:val="22"/>
          </w:rPr>
          <w:t>Institutional Equity Office website</w:t>
        </w:r>
      </w:hyperlink>
      <w:r w:rsidRPr="00A400A6">
        <w:rPr>
          <w:rFonts w:ascii="Arial" w:hAnsi="Arial" w:cs="Arial"/>
          <w:szCs w:val="22"/>
        </w:rPr>
        <w:t> or call the Institutional Equity Office at 405/325-3546 as soon as possible. Also, see the Institutional Equity Office </w:t>
      </w:r>
      <w:hyperlink r:id="rId34" w:tgtFrame="_blank" w:history="1">
        <w:r w:rsidRPr="00A400A6">
          <w:rPr>
            <w:rStyle w:val="Hyperlink"/>
            <w:rFonts w:ascii="Arial" w:hAnsi="Arial" w:cs="Arial"/>
            <w:szCs w:val="22"/>
          </w:rPr>
          <w:t>FAQ on Pregnant and Parenting Students’ Rights</w:t>
        </w:r>
      </w:hyperlink>
      <w:r w:rsidRPr="00A400A6">
        <w:rPr>
          <w:rFonts w:ascii="Arial" w:hAnsi="Arial" w:cs="Arial"/>
          <w:szCs w:val="22"/>
        </w:rPr>
        <w:t> for answers to commonly asked questions.</w:t>
      </w:r>
    </w:p>
    <w:p w14:paraId="01FCE850" w14:textId="77777777" w:rsidR="009708E9" w:rsidRPr="009708E9" w:rsidRDefault="009708E9" w:rsidP="000D3AF4">
      <w:pPr>
        <w:pStyle w:val="Heading3"/>
      </w:pPr>
      <w:r w:rsidRPr="009708E9">
        <w:t>Final Exam Preparation Period (required)</w:t>
      </w:r>
    </w:p>
    <w:p w14:paraId="5E68FA1C" w14:textId="77777777" w:rsidR="009708E9" w:rsidRPr="009708E9" w:rsidRDefault="009708E9" w:rsidP="009708E9">
      <w:pPr>
        <w:pBdr>
          <w:top w:val="single" w:sz="4" w:space="4" w:color="auto"/>
          <w:left w:val="single" w:sz="4" w:space="4" w:color="auto"/>
          <w:bottom w:val="single" w:sz="4" w:space="4" w:color="auto"/>
          <w:right w:val="single" w:sz="4" w:space="4" w:color="auto"/>
        </w:pBdr>
        <w:ind w:left="720"/>
        <w:rPr>
          <w:rFonts w:ascii="Arial" w:eastAsia="Calibri" w:hAnsi="Arial" w:cs="Arial"/>
          <w:szCs w:val="22"/>
        </w:rPr>
      </w:pPr>
      <w:r w:rsidRPr="009708E9">
        <w:rPr>
          <w:rFonts w:ascii="Arial" w:eastAsia="Calibri" w:hAnsi="Arial" w:cs="Arial"/>
          <w:szCs w:val="22"/>
        </w:rPr>
        <w:t>Pre-finals week will be defined as the seven calendar days before the first day of finals. Faculty may cover new course material throughout this week. For specific provisions of the policy please refer to OU’s </w:t>
      </w:r>
      <w:hyperlink r:id="rId35" w:anchor="4.10" w:history="1">
        <w:r w:rsidRPr="009708E9">
          <w:rPr>
            <w:rFonts w:ascii="Arial" w:eastAsia="Calibri" w:hAnsi="Arial" w:cs="Arial"/>
            <w:color w:val="0000FF"/>
            <w:szCs w:val="22"/>
            <w:u w:val="single"/>
          </w:rPr>
          <w:t>Final Exam Preparation Period policy</w:t>
        </w:r>
      </w:hyperlink>
      <w:r w:rsidRPr="009708E9">
        <w:rPr>
          <w:rFonts w:ascii="Arial" w:eastAsia="Calibri" w:hAnsi="Arial" w:cs="Arial"/>
          <w:szCs w:val="22"/>
        </w:rPr>
        <w:t>.</w:t>
      </w:r>
    </w:p>
    <w:p w14:paraId="7C4FF516" w14:textId="77777777" w:rsidR="009708E9" w:rsidRPr="009708E9" w:rsidRDefault="009708E9" w:rsidP="000D3AF4">
      <w:pPr>
        <w:pStyle w:val="Heading3"/>
      </w:pPr>
      <w:r w:rsidRPr="009708E9">
        <w:t>Emergency Protocol (required)</w:t>
      </w:r>
    </w:p>
    <w:p w14:paraId="227A59EF" w14:textId="77777777" w:rsidR="009708E9" w:rsidRPr="009708E9" w:rsidRDefault="009708E9" w:rsidP="009708E9">
      <w:pPr>
        <w:pBdr>
          <w:top w:val="single" w:sz="4" w:space="1" w:color="auto"/>
          <w:left w:val="single" w:sz="4" w:space="4" w:color="auto"/>
          <w:bottom w:val="single" w:sz="4" w:space="1" w:color="auto"/>
          <w:right w:val="single" w:sz="4" w:space="4" w:color="auto"/>
        </w:pBdr>
        <w:spacing w:after="160" w:line="259" w:lineRule="auto"/>
        <w:ind w:left="720"/>
        <w:rPr>
          <w:rFonts w:ascii="Arial" w:eastAsiaTheme="minorHAnsi" w:hAnsi="Arial" w:cstheme="minorBidi"/>
          <w:szCs w:val="22"/>
        </w:rPr>
      </w:pPr>
      <w:r w:rsidRPr="009708E9">
        <w:rPr>
          <w:rFonts w:ascii="Arial" w:eastAsiaTheme="minorHAnsi" w:hAnsi="Arial" w:cstheme="minorBidi"/>
          <w:szCs w:val="22"/>
        </w:rPr>
        <w:t xml:space="preserve">During an emergency, there are official university </w:t>
      </w:r>
      <w:hyperlink r:id="rId36" w:history="1">
        <w:r w:rsidRPr="009708E9">
          <w:rPr>
            <w:rFonts w:ascii="Arial" w:eastAsiaTheme="minorHAnsi" w:hAnsi="Arial" w:cstheme="minorBidi"/>
            <w:color w:val="0000FF"/>
            <w:szCs w:val="22"/>
            <w:u w:val="single"/>
          </w:rPr>
          <w:t>procedures</w:t>
        </w:r>
      </w:hyperlink>
      <w:r w:rsidRPr="009708E9">
        <w:rPr>
          <w:rFonts w:ascii="Arial" w:eastAsiaTheme="minorHAnsi" w:hAnsi="Arial" w:cstheme="minorBidi"/>
          <w:szCs w:val="22"/>
        </w:rPr>
        <w:t xml:space="preserve"> that will maximize your safety. </w:t>
      </w:r>
    </w:p>
    <w:p w14:paraId="4AD8F2ED" w14:textId="77777777" w:rsidR="009708E9" w:rsidRPr="009708E9" w:rsidRDefault="009708E9" w:rsidP="009708E9">
      <w:pPr>
        <w:pBdr>
          <w:top w:val="single" w:sz="4" w:space="1" w:color="auto"/>
          <w:left w:val="single" w:sz="4" w:space="4" w:color="auto"/>
          <w:bottom w:val="single" w:sz="4" w:space="1" w:color="auto"/>
          <w:right w:val="single" w:sz="4" w:space="4" w:color="auto"/>
        </w:pBdr>
        <w:spacing w:after="160" w:line="259" w:lineRule="auto"/>
        <w:ind w:left="720"/>
        <w:rPr>
          <w:rFonts w:ascii="Arial" w:eastAsiaTheme="minorHAnsi" w:hAnsi="Arial" w:cstheme="minorBidi"/>
          <w:szCs w:val="22"/>
        </w:rPr>
      </w:pPr>
      <w:r w:rsidRPr="009708E9">
        <w:rPr>
          <w:rFonts w:ascii="Arial" w:eastAsiaTheme="minorHAnsi" w:hAnsi="Arial" w:cstheme="minorBidi"/>
          <w:b/>
          <w:bCs/>
          <w:szCs w:val="22"/>
        </w:rPr>
        <w:t xml:space="preserve">Severe Weather: </w:t>
      </w:r>
      <w:r w:rsidRPr="009708E9">
        <w:rPr>
          <w:rFonts w:ascii="Arial" w:eastAsiaTheme="minorHAnsi" w:hAnsi="Arial" w:cstheme="minorBidi"/>
          <w:szCs w:val="22"/>
        </w:rPr>
        <w:t>If you receive an OU Alert to seek refuge or hear a tornado siren that signals severe weather.</w:t>
      </w:r>
    </w:p>
    <w:p w14:paraId="7FEC4469" w14:textId="77777777" w:rsidR="009708E9" w:rsidRPr="009708E9" w:rsidRDefault="009708E9" w:rsidP="009708E9">
      <w:pPr>
        <w:numPr>
          <w:ilvl w:val="0"/>
          <w:numId w:val="26"/>
        </w:numPr>
        <w:pBdr>
          <w:top w:val="single" w:sz="4" w:space="1" w:color="auto"/>
          <w:left w:val="single" w:sz="4" w:space="4" w:color="auto"/>
          <w:bottom w:val="single" w:sz="4" w:space="1" w:color="auto"/>
          <w:right w:val="single" w:sz="4" w:space="4" w:color="auto"/>
        </w:pBdr>
        <w:spacing w:after="160" w:line="259" w:lineRule="auto"/>
        <w:ind w:left="1080"/>
        <w:contextualSpacing/>
        <w:rPr>
          <w:rFonts w:ascii="Arial" w:hAnsi="Arial" w:cs="Arial"/>
        </w:rPr>
      </w:pPr>
      <w:r w:rsidRPr="009708E9">
        <w:rPr>
          <w:rFonts w:ascii="Arial" w:hAnsi="Arial" w:cs="Arial"/>
          <w:u w:val="single"/>
        </w:rPr>
        <w:t>Look</w:t>
      </w:r>
      <w:r w:rsidRPr="009708E9">
        <w:rPr>
          <w:rFonts w:ascii="Arial" w:hAnsi="Arial" w:cs="Arial"/>
        </w:rPr>
        <w:t xml:space="preserve"> for severe weather refuge location maps located inside most OU buildings near the entrances.</w:t>
      </w:r>
    </w:p>
    <w:p w14:paraId="260979F1" w14:textId="77777777" w:rsidR="009708E9" w:rsidRPr="009708E9" w:rsidRDefault="009708E9" w:rsidP="009708E9">
      <w:pPr>
        <w:numPr>
          <w:ilvl w:val="0"/>
          <w:numId w:val="26"/>
        </w:numPr>
        <w:pBdr>
          <w:top w:val="single" w:sz="4" w:space="1" w:color="auto"/>
          <w:left w:val="single" w:sz="4" w:space="4" w:color="auto"/>
          <w:bottom w:val="single" w:sz="4" w:space="1" w:color="auto"/>
          <w:right w:val="single" w:sz="4" w:space="4" w:color="auto"/>
        </w:pBdr>
        <w:spacing w:after="160" w:line="259" w:lineRule="auto"/>
        <w:ind w:left="1080"/>
        <w:contextualSpacing/>
        <w:rPr>
          <w:rFonts w:ascii="Arial" w:hAnsi="Arial" w:cs="Arial"/>
        </w:rPr>
      </w:pPr>
      <w:r w:rsidRPr="009708E9">
        <w:rPr>
          <w:rFonts w:ascii="Arial" w:hAnsi="Arial" w:cs="Arial"/>
          <w:u w:val="single"/>
        </w:rPr>
        <w:t>Seek</w:t>
      </w:r>
      <w:r w:rsidRPr="009708E9">
        <w:rPr>
          <w:rFonts w:ascii="Arial" w:hAnsi="Arial" w:cs="Arial"/>
        </w:rPr>
        <w:t xml:space="preserve"> refuge inside a building. Do not leave one building to seek shelter in another building that you deem safer. If outside, get into the nearest building. </w:t>
      </w:r>
    </w:p>
    <w:p w14:paraId="5497C786" w14:textId="77777777" w:rsidR="009708E9" w:rsidRPr="009708E9" w:rsidRDefault="009708E9" w:rsidP="009708E9">
      <w:pPr>
        <w:numPr>
          <w:ilvl w:val="0"/>
          <w:numId w:val="26"/>
        </w:numPr>
        <w:pBdr>
          <w:top w:val="single" w:sz="4" w:space="1" w:color="auto"/>
          <w:left w:val="single" w:sz="4" w:space="4" w:color="auto"/>
          <w:bottom w:val="single" w:sz="4" w:space="1" w:color="auto"/>
          <w:right w:val="single" w:sz="4" w:space="4" w:color="auto"/>
        </w:pBdr>
        <w:spacing w:after="160" w:line="259" w:lineRule="auto"/>
        <w:ind w:left="1080"/>
        <w:contextualSpacing/>
        <w:rPr>
          <w:rFonts w:ascii="Arial" w:hAnsi="Arial" w:cs="Arial"/>
        </w:rPr>
      </w:pPr>
      <w:r w:rsidRPr="009708E9">
        <w:rPr>
          <w:rFonts w:ascii="Arial" w:hAnsi="Arial" w:cs="Arial"/>
          <w:u w:val="single"/>
        </w:rPr>
        <w:t>Go</w:t>
      </w:r>
      <w:r w:rsidRPr="009708E9">
        <w:rPr>
          <w:rFonts w:ascii="Arial" w:hAnsi="Arial" w:cs="Arial"/>
          <w:i/>
          <w:iCs/>
        </w:rPr>
        <w:t xml:space="preserve"> </w:t>
      </w:r>
      <w:r w:rsidRPr="009708E9">
        <w:rPr>
          <w:rFonts w:ascii="Arial" w:hAnsi="Arial" w:cs="Arial"/>
        </w:rPr>
        <w:t xml:space="preserve">to the building’s severe weather refuge location. If you do not know where that is, go to the lowest level possible and seek refuge in an innermost room. Avoid outside doors and windows. </w:t>
      </w:r>
    </w:p>
    <w:p w14:paraId="5DCE49A0" w14:textId="77777777" w:rsidR="009708E9" w:rsidRPr="009708E9" w:rsidRDefault="009708E9" w:rsidP="009708E9">
      <w:pPr>
        <w:numPr>
          <w:ilvl w:val="0"/>
          <w:numId w:val="26"/>
        </w:numPr>
        <w:pBdr>
          <w:top w:val="single" w:sz="4" w:space="1" w:color="auto"/>
          <w:left w:val="single" w:sz="4" w:space="4" w:color="auto"/>
          <w:bottom w:val="single" w:sz="4" w:space="1" w:color="auto"/>
          <w:right w:val="single" w:sz="4" w:space="4" w:color="auto"/>
        </w:pBdr>
        <w:spacing w:after="160" w:line="259" w:lineRule="auto"/>
        <w:ind w:left="1080"/>
        <w:contextualSpacing/>
        <w:rPr>
          <w:rFonts w:ascii="Arial" w:hAnsi="Arial" w:cs="Arial"/>
        </w:rPr>
      </w:pPr>
      <w:r w:rsidRPr="009708E9">
        <w:rPr>
          <w:rFonts w:ascii="Arial" w:hAnsi="Arial" w:cs="Arial"/>
          <w:u w:val="single"/>
        </w:rPr>
        <w:t>Get in, Get Down, Cover Up</w:t>
      </w:r>
      <w:r w:rsidRPr="009708E9">
        <w:rPr>
          <w:rFonts w:ascii="Arial" w:hAnsi="Arial" w:cs="Arial"/>
        </w:rPr>
        <w:t xml:space="preserve"> </w:t>
      </w:r>
    </w:p>
    <w:p w14:paraId="4DEB792F" w14:textId="77777777" w:rsidR="009708E9" w:rsidRPr="009708E9" w:rsidRDefault="009708E9" w:rsidP="009708E9">
      <w:pPr>
        <w:numPr>
          <w:ilvl w:val="0"/>
          <w:numId w:val="26"/>
        </w:numPr>
        <w:pBdr>
          <w:top w:val="single" w:sz="4" w:space="1" w:color="auto"/>
          <w:left w:val="single" w:sz="4" w:space="4" w:color="auto"/>
          <w:bottom w:val="single" w:sz="4" w:space="1" w:color="auto"/>
          <w:right w:val="single" w:sz="4" w:space="4" w:color="auto"/>
        </w:pBdr>
        <w:spacing w:after="240" w:line="259" w:lineRule="auto"/>
        <w:ind w:left="1080"/>
        <w:contextualSpacing/>
        <w:rPr>
          <w:rFonts w:ascii="Arial" w:hAnsi="Arial" w:cs="Arial"/>
        </w:rPr>
      </w:pPr>
      <w:r w:rsidRPr="009708E9">
        <w:rPr>
          <w:rFonts w:ascii="Arial" w:hAnsi="Arial" w:cs="Arial"/>
          <w:u w:val="single"/>
        </w:rPr>
        <w:t>Wait</w:t>
      </w:r>
      <w:r w:rsidRPr="009708E9">
        <w:rPr>
          <w:rFonts w:ascii="Arial" w:hAnsi="Arial" w:cs="Arial"/>
          <w:i/>
          <w:iCs/>
        </w:rPr>
        <w:t xml:space="preserve"> </w:t>
      </w:r>
      <w:r w:rsidRPr="009708E9">
        <w:rPr>
          <w:rFonts w:ascii="Arial" w:hAnsi="Arial" w:cs="Arial"/>
        </w:rPr>
        <w:t xml:space="preserve">for official notice to resume normal activities. </w:t>
      </w:r>
    </w:p>
    <w:p w14:paraId="5D94D5CA" w14:textId="77777777" w:rsidR="009708E9" w:rsidRPr="009708E9" w:rsidRDefault="009708E9" w:rsidP="009708E9">
      <w:pPr>
        <w:pBdr>
          <w:top w:val="single" w:sz="4" w:space="1" w:color="auto"/>
          <w:left w:val="single" w:sz="4" w:space="4" w:color="auto"/>
          <w:bottom w:val="single" w:sz="4" w:space="1" w:color="auto"/>
          <w:right w:val="single" w:sz="4" w:space="4" w:color="auto"/>
        </w:pBdr>
        <w:spacing w:after="160" w:line="259" w:lineRule="auto"/>
        <w:ind w:left="720"/>
        <w:rPr>
          <w:rFonts w:ascii="Arial" w:eastAsiaTheme="minorHAnsi" w:hAnsi="Arial" w:cstheme="minorBidi"/>
          <w:szCs w:val="22"/>
        </w:rPr>
      </w:pPr>
      <w:r w:rsidRPr="009708E9">
        <w:rPr>
          <w:rFonts w:ascii="Arial" w:eastAsiaTheme="minorHAnsi" w:hAnsi="Arial" w:cstheme="minorBidi"/>
          <w:szCs w:val="22"/>
        </w:rPr>
        <w:t xml:space="preserve">Additional </w:t>
      </w:r>
      <w:hyperlink r:id="rId37" w:anchor="management" w:history="1">
        <w:r w:rsidRPr="009708E9">
          <w:rPr>
            <w:rFonts w:ascii="Arial" w:hAnsi="Arial" w:cs="Arial"/>
            <w:color w:val="0000FF"/>
            <w:szCs w:val="22"/>
            <w:u w:val="single"/>
          </w:rPr>
          <w:t>Weather Safety Information</w:t>
        </w:r>
      </w:hyperlink>
      <w:r w:rsidRPr="009708E9">
        <w:rPr>
          <w:rFonts w:ascii="Arial" w:eastAsiaTheme="minorHAnsi" w:hAnsi="Arial" w:cstheme="minorBidi"/>
          <w:szCs w:val="22"/>
        </w:rPr>
        <w:t xml:space="preserve"> is available through the Department of Campus Safety.</w:t>
      </w:r>
    </w:p>
    <w:p w14:paraId="31DA9ECB" w14:textId="42D30BB0" w:rsidR="009708E9" w:rsidRPr="000D3AF4" w:rsidRDefault="00F63493" w:rsidP="000D3AF4">
      <w:pPr>
        <w:pStyle w:val="Heading3"/>
      </w:pPr>
      <w:r w:rsidRPr="000D3AF4">
        <w:t>The University of Oklahoma Active Threat Guidance</w:t>
      </w:r>
      <w:r w:rsidR="009708E9" w:rsidRPr="000D3AF4">
        <w:t xml:space="preserve"> (required)</w:t>
      </w:r>
    </w:p>
    <w:p w14:paraId="73985CE5" w14:textId="3269F06B" w:rsidR="00E27E30" w:rsidRPr="009C57E4" w:rsidRDefault="00E27E30" w:rsidP="00012E14">
      <w:pPr>
        <w:pBdr>
          <w:top w:val="single" w:sz="4" w:space="1" w:color="auto"/>
          <w:left w:val="single" w:sz="4" w:space="4" w:color="auto"/>
          <w:bottom w:val="single" w:sz="4" w:space="1" w:color="auto"/>
          <w:right w:val="single" w:sz="4" w:space="4" w:color="auto"/>
        </w:pBdr>
        <w:spacing w:after="240"/>
        <w:ind w:left="720"/>
        <w:rPr>
          <w:rFonts w:ascii="Arial" w:hAnsi="Arial" w:cs="Arial"/>
        </w:rPr>
      </w:pPr>
      <w:r w:rsidRPr="009C57E4">
        <w:rPr>
          <w:rFonts w:ascii="Arial" w:hAnsi="Arial" w:cs="Arial"/>
        </w:rPr>
        <w:t xml:space="preserve">The University of Oklahoma embraces a Run, Hide, Fight strategy for active threats on campus. This strategy is well known, widely accepted, and proven to save lives. To receive emergency campus alerts, be sure to update your contact information and preferences in the account settings </w:t>
      </w:r>
      <w:r w:rsidRPr="00012E14">
        <w:rPr>
          <w:rFonts w:ascii="Arial" w:hAnsi="Arial" w:cs="Arial"/>
        </w:rPr>
        <w:t>section at</w:t>
      </w:r>
      <w:r w:rsidRPr="00012E14">
        <w:rPr>
          <w:rStyle w:val="apple-converted-space"/>
          <w:rFonts w:ascii="Arial" w:hAnsi="Arial" w:cs="Arial"/>
        </w:rPr>
        <w:t> </w:t>
      </w:r>
      <w:hyperlink r:id="rId38" w:history="1">
        <w:r w:rsidRPr="00012E14">
          <w:rPr>
            <w:rStyle w:val="Hyperlink"/>
            <w:rFonts w:ascii="Arial" w:hAnsi="Arial" w:cs="Arial"/>
          </w:rPr>
          <w:t>one.ou.edu</w:t>
        </w:r>
      </w:hyperlink>
      <w:r w:rsidRPr="00012E14">
        <w:rPr>
          <w:rFonts w:ascii="Arial" w:hAnsi="Arial" w:cs="Arial"/>
        </w:rPr>
        <w:t>.</w:t>
      </w:r>
    </w:p>
    <w:p w14:paraId="613DFBB3" w14:textId="63C17204" w:rsidR="00E27E30" w:rsidRPr="009C57E4" w:rsidRDefault="00E27E30" w:rsidP="00012E14">
      <w:pPr>
        <w:pBdr>
          <w:top w:val="single" w:sz="4" w:space="1" w:color="auto"/>
          <w:left w:val="single" w:sz="4" w:space="4" w:color="auto"/>
          <w:bottom w:val="single" w:sz="4" w:space="1" w:color="auto"/>
          <w:right w:val="single" w:sz="4" w:space="4" w:color="auto"/>
        </w:pBdr>
        <w:spacing w:before="240"/>
        <w:ind w:left="720"/>
        <w:rPr>
          <w:rFonts w:ascii="Arial" w:hAnsi="Arial" w:cs="Arial"/>
        </w:rPr>
      </w:pPr>
      <w:r w:rsidRPr="009C57E4">
        <w:rPr>
          <w:rFonts w:ascii="Arial" w:hAnsi="Arial" w:cs="Arial"/>
          <w:b/>
          <w:bCs/>
        </w:rPr>
        <w:t>RUN</w:t>
      </w:r>
      <w:r w:rsidRPr="009C57E4">
        <w:rPr>
          <w:rFonts w:ascii="Arial" w:hAnsi="Arial" w:cs="Arial"/>
        </w:rPr>
        <w:t>: Running away from the threat is usually the best option. If it is safe to run, run as far away from the threat as possible. Call 911 when you are in a safe location and let them know from which OU campus you’re calling</w:t>
      </w:r>
      <w:r w:rsidRPr="009C57E4">
        <w:rPr>
          <w:rStyle w:val="apple-converted-space"/>
          <w:rFonts w:ascii="Arial" w:hAnsi="Arial" w:cs="Arial"/>
        </w:rPr>
        <w:t> </w:t>
      </w:r>
      <w:r w:rsidRPr="009C57E4">
        <w:rPr>
          <w:rFonts w:ascii="Arial" w:hAnsi="Arial" w:cs="Arial"/>
        </w:rPr>
        <w:t>from and location of active threat.</w:t>
      </w:r>
    </w:p>
    <w:p w14:paraId="3EDBF104" w14:textId="5B83D60A" w:rsidR="00E27E30" w:rsidRPr="009C57E4" w:rsidRDefault="00E27E30" w:rsidP="00012E14">
      <w:pPr>
        <w:pBdr>
          <w:top w:val="single" w:sz="4" w:space="1" w:color="auto"/>
          <w:left w:val="single" w:sz="4" w:space="4" w:color="auto"/>
          <w:bottom w:val="single" w:sz="4" w:space="1" w:color="auto"/>
          <w:right w:val="single" w:sz="4" w:space="4" w:color="auto"/>
        </w:pBdr>
        <w:spacing w:after="240"/>
        <w:ind w:left="720"/>
        <w:rPr>
          <w:rFonts w:ascii="Arial" w:hAnsi="Arial" w:cs="Arial"/>
        </w:rPr>
      </w:pPr>
      <w:r w:rsidRPr="009C57E4">
        <w:rPr>
          <w:rFonts w:ascii="Arial" w:hAnsi="Arial" w:cs="Arial"/>
          <w:b/>
          <w:bCs/>
        </w:rPr>
        <w:t>HIDE:</w:t>
      </w:r>
      <w:r w:rsidRPr="009C57E4">
        <w:rPr>
          <w:rStyle w:val="apple-converted-space"/>
          <w:rFonts w:ascii="Arial" w:hAnsi="Arial" w:cs="Arial"/>
        </w:rPr>
        <w:t> </w:t>
      </w:r>
      <w:r w:rsidRPr="009C57E4">
        <w:rPr>
          <w:rFonts w:ascii="Arial" w:hAnsi="Arial" w:cs="Arial"/>
        </w:rPr>
        <w:t>If running is not practical,</w:t>
      </w:r>
      <w:r w:rsidRPr="009C57E4">
        <w:rPr>
          <w:rStyle w:val="apple-converted-space"/>
          <w:rFonts w:ascii="Arial" w:hAnsi="Arial" w:cs="Arial"/>
        </w:rPr>
        <w:t> </w:t>
      </w:r>
      <w:r w:rsidRPr="009C57E4">
        <w:rPr>
          <w:rFonts w:ascii="Arial" w:hAnsi="Arial" w:cs="Arial"/>
        </w:rPr>
        <w:t>the next best option is to</w:t>
      </w:r>
      <w:r w:rsidRPr="009C57E4">
        <w:rPr>
          <w:rStyle w:val="apple-converted-space"/>
          <w:rFonts w:ascii="Arial" w:hAnsi="Arial" w:cs="Arial"/>
        </w:rPr>
        <w:t> </w:t>
      </w:r>
      <w:r w:rsidRPr="009C57E4">
        <w:rPr>
          <w:rFonts w:ascii="Arial" w:hAnsi="Arial" w:cs="Arial"/>
        </w:rPr>
        <w:t xml:space="preserve">hide. Lock and barricade all doors; turn of all lights; turn down your phone’s volume; search for improvised weapons; </w:t>
      </w:r>
      <w:r w:rsidRPr="009C57E4">
        <w:rPr>
          <w:rFonts w:ascii="Arial" w:hAnsi="Arial" w:cs="Arial"/>
        </w:rPr>
        <w:lastRenderedPageBreak/>
        <w:t>hide behind solid objects and walls; and hide yourself completely and stay quiet. Remain in place until law enforcement arrives. Be patient and remain hidden.</w:t>
      </w:r>
    </w:p>
    <w:p w14:paraId="795F26C4" w14:textId="4DC72AEF" w:rsidR="00E27E30" w:rsidRPr="009C57E4" w:rsidRDefault="00E27E30" w:rsidP="00012E14">
      <w:pPr>
        <w:pBdr>
          <w:top w:val="single" w:sz="4" w:space="1" w:color="auto"/>
          <w:left w:val="single" w:sz="4" w:space="4" w:color="auto"/>
          <w:bottom w:val="single" w:sz="4" w:space="1" w:color="auto"/>
          <w:right w:val="single" w:sz="4" w:space="4" w:color="auto"/>
        </w:pBdr>
        <w:spacing w:after="240"/>
        <w:ind w:left="720"/>
        <w:rPr>
          <w:rFonts w:ascii="Arial" w:hAnsi="Arial" w:cs="Arial"/>
        </w:rPr>
      </w:pPr>
      <w:r w:rsidRPr="009C57E4">
        <w:rPr>
          <w:rFonts w:ascii="Arial" w:hAnsi="Arial" w:cs="Arial"/>
          <w:b/>
          <w:bCs/>
        </w:rPr>
        <w:t>FIGHT:</w:t>
      </w:r>
      <w:r w:rsidRPr="009C57E4">
        <w:rPr>
          <w:rStyle w:val="apple-converted-space"/>
          <w:rFonts w:ascii="Arial" w:hAnsi="Arial" w:cs="Arial"/>
        </w:rPr>
        <w:t> </w:t>
      </w:r>
      <w:r w:rsidRPr="009C57E4">
        <w:rPr>
          <w:rFonts w:ascii="Arial" w:hAnsi="Arial" w:cs="Arial"/>
        </w:rPr>
        <w:t>If you are unable to run or hide,</w:t>
      </w:r>
      <w:r w:rsidRPr="009C57E4">
        <w:rPr>
          <w:rStyle w:val="apple-converted-space"/>
          <w:rFonts w:ascii="Arial" w:hAnsi="Arial" w:cs="Arial"/>
        </w:rPr>
        <w:t> </w:t>
      </w:r>
      <w:r w:rsidRPr="009C57E4">
        <w:rPr>
          <w:rFonts w:ascii="Arial" w:hAnsi="Arial" w:cs="Arial"/>
        </w:rPr>
        <w:t>the last best option is to fight. Have one or more improvised weapons with you and be prepared to attack. Attack them when they are least expecting it and hit them where it hurts most: the face (specifically eyes, nose, and ears), the throat, the diaphragm (solar plexus), and the groin.</w:t>
      </w:r>
    </w:p>
    <w:p w14:paraId="525F35DF" w14:textId="77777777" w:rsidR="00E27E30" w:rsidRPr="009C57E4" w:rsidRDefault="00E27E30" w:rsidP="00F63493">
      <w:pPr>
        <w:pBdr>
          <w:top w:val="single" w:sz="4" w:space="1" w:color="auto"/>
          <w:left w:val="single" w:sz="4" w:space="4" w:color="auto"/>
          <w:bottom w:val="single" w:sz="4" w:space="1" w:color="auto"/>
          <w:right w:val="single" w:sz="4" w:space="4" w:color="auto"/>
        </w:pBdr>
        <w:ind w:left="720"/>
        <w:rPr>
          <w:rFonts w:ascii="Arial" w:hAnsi="Arial" w:cs="Arial"/>
        </w:rPr>
      </w:pPr>
      <w:r w:rsidRPr="009C57E4">
        <w:rPr>
          <w:rFonts w:ascii="Arial" w:hAnsi="Arial" w:cs="Arial"/>
          <w:i/>
          <w:iCs/>
        </w:rPr>
        <w:t>Please save OUPD’s contact information in your phone.</w:t>
      </w:r>
    </w:p>
    <w:p w14:paraId="29A291D7" w14:textId="77777777" w:rsidR="00E27E30" w:rsidRPr="009C57E4" w:rsidRDefault="00E27E30" w:rsidP="00F63493">
      <w:pPr>
        <w:pBdr>
          <w:top w:val="single" w:sz="4" w:space="1" w:color="auto"/>
          <w:left w:val="single" w:sz="4" w:space="4" w:color="auto"/>
          <w:bottom w:val="single" w:sz="4" w:space="1" w:color="auto"/>
          <w:right w:val="single" w:sz="4" w:space="4" w:color="auto"/>
        </w:pBdr>
        <w:ind w:left="720"/>
        <w:rPr>
          <w:rFonts w:ascii="Arial" w:hAnsi="Arial" w:cs="Arial"/>
        </w:rPr>
      </w:pPr>
      <w:r w:rsidRPr="009C57E4">
        <w:rPr>
          <w:rFonts w:ascii="Arial" w:hAnsi="Arial" w:cs="Arial"/>
          <w:b/>
          <w:bCs/>
        </w:rPr>
        <w:t>NORMAN</w:t>
      </w:r>
      <w:r w:rsidRPr="009C57E4">
        <w:rPr>
          <w:rStyle w:val="apple-converted-space"/>
          <w:rFonts w:ascii="Arial" w:hAnsi="Arial" w:cs="Arial"/>
        </w:rPr>
        <w:t> </w:t>
      </w:r>
      <w:r w:rsidRPr="009C57E4">
        <w:rPr>
          <w:rFonts w:ascii="Arial" w:hAnsi="Arial" w:cs="Arial"/>
        </w:rPr>
        <w:t>campus: </w:t>
      </w:r>
      <w:r w:rsidRPr="009C57E4">
        <w:rPr>
          <w:rStyle w:val="apple-converted-space"/>
          <w:rFonts w:ascii="Arial" w:hAnsi="Arial" w:cs="Arial"/>
        </w:rPr>
        <w:t> </w:t>
      </w:r>
      <w:r w:rsidRPr="009C57E4">
        <w:rPr>
          <w:rFonts w:ascii="Arial" w:hAnsi="Arial" w:cs="Arial"/>
          <w:i/>
          <w:iCs/>
        </w:rPr>
        <w:t>For non-emergencies call (405) 325-1717. For emergencies call (405) 325-1911 or dial 911.</w:t>
      </w:r>
    </w:p>
    <w:p w14:paraId="5CC1B92C" w14:textId="77777777" w:rsidR="00E27E30" w:rsidRPr="009C57E4" w:rsidRDefault="00E27E30" w:rsidP="00F63493">
      <w:pPr>
        <w:pBdr>
          <w:top w:val="single" w:sz="4" w:space="1" w:color="auto"/>
          <w:left w:val="single" w:sz="4" w:space="4" w:color="auto"/>
          <w:bottom w:val="single" w:sz="4" w:space="1" w:color="auto"/>
          <w:right w:val="single" w:sz="4" w:space="4" w:color="auto"/>
        </w:pBdr>
        <w:ind w:left="720"/>
        <w:rPr>
          <w:rFonts w:ascii="Arial" w:hAnsi="Arial" w:cs="Arial"/>
        </w:rPr>
      </w:pPr>
      <w:r w:rsidRPr="009C57E4">
        <w:rPr>
          <w:rFonts w:ascii="Arial" w:hAnsi="Arial" w:cs="Arial"/>
          <w:b/>
          <w:bCs/>
        </w:rPr>
        <w:t>TULSA</w:t>
      </w:r>
      <w:r w:rsidRPr="009C57E4">
        <w:rPr>
          <w:rStyle w:val="apple-converted-space"/>
          <w:rFonts w:ascii="Arial" w:hAnsi="Arial" w:cs="Arial"/>
        </w:rPr>
        <w:t> </w:t>
      </w:r>
      <w:r w:rsidRPr="009C57E4">
        <w:rPr>
          <w:rFonts w:ascii="Arial" w:hAnsi="Arial" w:cs="Arial"/>
        </w:rPr>
        <w:t>campus:</w:t>
      </w:r>
      <w:r w:rsidRPr="009C57E4">
        <w:rPr>
          <w:rStyle w:val="apple-converted-space"/>
          <w:rFonts w:ascii="Arial" w:hAnsi="Arial" w:cs="Arial"/>
          <w:i/>
          <w:iCs/>
        </w:rPr>
        <w:t> </w:t>
      </w:r>
      <w:r w:rsidRPr="009C57E4">
        <w:rPr>
          <w:rFonts w:ascii="Arial" w:hAnsi="Arial" w:cs="Arial"/>
          <w:i/>
          <w:iCs/>
        </w:rPr>
        <w:t> For non-emergencies call (918) 660-3900. For emergencies call (918) 660-3333 or dial 911.</w:t>
      </w:r>
    </w:p>
    <w:p w14:paraId="3CE9E1C9" w14:textId="77777777" w:rsidR="009708E9" w:rsidRPr="009708E9" w:rsidRDefault="009708E9" w:rsidP="000D3AF4">
      <w:pPr>
        <w:pStyle w:val="Heading3"/>
      </w:pPr>
      <w:r w:rsidRPr="009708E9">
        <w:t>Fire Alarm/General Emergency: (required)</w:t>
      </w:r>
    </w:p>
    <w:p w14:paraId="73879DA7" w14:textId="77777777" w:rsidR="009708E9" w:rsidRPr="009708E9" w:rsidRDefault="009708E9" w:rsidP="009708E9">
      <w:pPr>
        <w:pBdr>
          <w:top w:val="single" w:sz="4" w:space="1" w:color="auto"/>
          <w:left w:val="single" w:sz="4" w:space="4" w:color="auto"/>
          <w:bottom w:val="single" w:sz="4" w:space="0" w:color="auto"/>
          <w:right w:val="single" w:sz="4" w:space="4" w:color="auto"/>
        </w:pBdr>
        <w:spacing w:after="240"/>
        <w:ind w:left="720"/>
        <w:rPr>
          <w:rFonts w:ascii="Arial" w:hAnsi="Arial" w:cs="Arial"/>
          <w:i/>
          <w:szCs w:val="22"/>
        </w:rPr>
      </w:pPr>
      <w:r w:rsidRPr="009708E9">
        <w:rPr>
          <w:rFonts w:ascii="Arial" w:hAnsi="Arial" w:cs="Arial"/>
          <w:szCs w:val="22"/>
        </w:rPr>
        <w:t xml:space="preserve">If you receive an OU Alert that there is danger inside or near the building, or the fire alarm inside the building activates: </w:t>
      </w:r>
    </w:p>
    <w:p w14:paraId="34B8145E" w14:textId="77777777" w:rsidR="009708E9" w:rsidRPr="009708E9" w:rsidRDefault="009708E9" w:rsidP="009708E9">
      <w:pPr>
        <w:numPr>
          <w:ilvl w:val="0"/>
          <w:numId w:val="28"/>
        </w:numPr>
        <w:pBdr>
          <w:top w:val="single" w:sz="4" w:space="1" w:color="auto"/>
          <w:left w:val="single" w:sz="4" w:space="4" w:color="auto"/>
          <w:bottom w:val="single" w:sz="4" w:space="0" w:color="auto"/>
          <w:right w:val="single" w:sz="4" w:space="4" w:color="auto"/>
        </w:pBdr>
        <w:spacing w:after="160" w:line="259" w:lineRule="auto"/>
        <w:ind w:left="1080"/>
        <w:contextualSpacing/>
        <w:rPr>
          <w:rFonts w:ascii="Arial" w:hAnsi="Arial" w:cs="Arial"/>
        </w:rPr>
      </w:pPr>
      <w:r w:rsidRPr="009708E9">
        <w:rPr>
          <w:rFonts w:ascii="Arial" w:hAnsi="Arial" w:cs="Arial"/>
          <w:i/>
        </w:rPr>
        <w:t xml:space="preserve">LEAVE </w:t>
      </w:r>
      <w:r w:rsidRPr="009708E9">
        <w:rPr>
          <w:rFonts w:ascii="Arial" w:hAnsi="Arial" w:cs="Arial"/>
        </w:rPr>
        <w:t>the building. Do not use the elevators.</w:t>
      </w:r>
    </w:p>
    <w:p w14:paraId="14F22800" w14:textId="77777777" w:rsidR="009708E9" w:rsidRPr="009708E9" w:rsidRDefault="009708E9" w:rsidP="009708E9">
      <w:pPr>
        <w:numPr>
          <w:ilvl w:val="0"/>
          <w:numId w:val="28"/>
        </w:numPr>
        <w:pBdr>
          <w:top w:val="single" w:sz="4" w:space="1" w:color="auto"/>
          <w:left w:val="single" w:sz="4" w:space="4" w:color="auto"/>
          <w:bottom w:val="single" w:sz="4" w:space="0" w:color="auto"/>
          <w:right w:val="single" w:sz="4" w:space="4" w:color="auto"/>
        </w:pBdr>
        <w:spacing w:after="160" w:line="259" w:lineRule="auto"/>
        <w:ind w:left="1080"/>
        <w:contextualSpacing/>
        <w:rPr>
          <w:rFonts w:ascii="Arial" w:hAnsi="Arial" w:cs="Arial"/>
        </w:rPr>
      </w:pPr>
      <w:r w:rsidRPr="009708E9">
        <w:rPr>
          <w:rFonts w:ascii="Arial" w:hAnsi="Arial" w:cs="Arial"/>
          <w:i/>
        </w:rPr>
        <w:t xml:space="preserve">KNOW </w:t>
      </w:r>
      <w:r w:rsidRPr="009708E9">
        <w:rPr>
          <w:rFonts w:ascii="Arial" w:hAnsi="Arial" w:cs="Arial"/>
        </w:rPr>
        <w:t>at least two building exits</w:t>
      </w:r>
    </w:p>
    <w:p w14:paraId="28F55747" w14:textId="77777777" w:rsidR="009708E9" w:rsidRPr="009708E9" w:rsidRDefault="009708E9" w:rsidP="009708E9">
      <w:pPr>
        <w:numPr>
          <w:ilvl w:val="0"/>
          <w:numId w:val="28"/>
        </w:numPr>
        <w:pBdr>
          <w:top w:val="single" w:sz="4" w:space="1" w:color="auto"/>
          <w:left w:val="single" w:sz="4" w:space="4" w:color="auto"/>
          <w:bottom w:val="single" w:sz="4" w:space="0" w:color="auto"/>
          <w:right w:val="single" w:sz="4" w:space="4" w:color="auto"/>
        </w:pBdr>
        <w:spacing w:after="160" w:line="259" w:lineRule="auto"/>
        <w:ind w:left="1080"/>
        <w:contextualSpacing/>
        <w:rPr>
          <w:rFonts w:ascii="Arial" w:hAnsi="Arial" w:cs="Arial"/>
        </w:rPr>
      </w:pPr>
      <w:r w:rsidRPr="009708E9">
        <w:rPr>
          <w:rFonts w:ascii="Arial" w:hAnsi="Arial" w:cs="Arial"/>
          <w:i/>
        </w:rPr>
        <w:t>ASSIST</w:t>
      </w:r>
      <w:r w:rsidRPr="009708E9">
        <w:rPr>
          <w:rFonts w:ascii="Arial" w:hAnsi="Arial" w:cs="Arial"/>
        </w:rPr>
        <w:t xml:space="preserve"> those that may need help</w:t>
      </w:r>
    </w:p>
    <w:p w14:paraId="6721F903" w14:textId="77777777" w:rsidR="009708E9" w:rsidRPr="009708E9" w:rsidRDefault="009708E9" w:rsidP="009708E9">
      <w:pPr>
        <w:numPr>
          <w:ilvl w:val="0"/>
          <w:numId w:val="28"/>
        </w:numPr>
        <w:pBdr>
          <w:top w:val="single" w:sz="4" w:space="1" w:color="auto"/>
          <w:left w:val="single" w:sz="4" w:space="4" w:color="auto"/>
          <w:bottom w:val="single" w:sz="4" w:space="0" w:color="auto"/>
          <w:right w:val="single" w:sz="4" w:space="4" w:color="auto"/>
        </w:pBdr>
        <w:spacing w:after="160" w:line="259" w:lineRule="auto"/>
        <w:ind w:left="1080"/>
        <w:contextualSpacing/>
        <w:rPr>
          <w:rFonts w:ascii="Arial" w:hAnsi="Arial" w:cs="Arial"/>
        </w:rPr>
      </w:pPr>
      <w:r w:rsidRPr="009708E9">
        <w:rPr>
          <w:rFonts w:ascii="Arial" w:hAnsi="Arial" w:cs="Arial"/>
          <w:i/>
        </w:rPr>
        <w:t xml:space="preserve">PROCEED </w:t>
      </w:r>
      <w:r w:rsidRPr="009708E9">
        <w:rPr>
          <w:rFonts w:ascii="Arial" w:hAnsi="Arial" w:cs="Arial"/>
        </w:rPr>
        <w:t xml:space="preserve">to the emergency assembly area </w:t>
      </w:r>
    </w:p>
    <w:p w14:paraId="1D5AC71A" w14:textId="77777777" w:rsidR="009708E9" w:rsidRPr="009708E9" w:rsidRDefault="009708E9" w:rsidP="009708E9">
      <w:pPr>
        <w:numPr>
          <w:ilvl w:val="0"/>
          <w:numId w:val="28"/>
        </w:numPr>
        <w:pBdr>
          <w:top w:val="single" w:sz="4" w:space="1" w:color="auto"/>
          <w:left w:val="single" w:sz="4" w:space="4" w:color="auto"/>
          <w:bottom w:val="single" w:sz="4" w:space="0" w:color="auto"/>
          <w:right w:val="single" w:sz="4" w:space="4" w:color="auto"/>
        </w:pBdr>
        <w:spacing w:after="160" w:line="259" w:lineRule="auto"/>
        <w:ind w:left="1080"/>
        <w:contextualSpacing/>
        <w:rPr>
          <w:rFonts w:ascii="Arial" w:hAnsi="Arial" w:cs="Arial"/>
        </w:rPr>
      </w:pPr>
      <w:r w:rsidRPr="009708E9">
        <w:rPr>
          <w:rFonts w:ascii="Arial" w:hAnsi="Arial" w:cs="Arial"/>
          <w:i/>
        </w:rPr>
        <w:t>ONCE safely outside, NOTIFY first responders of anyone that may still be inside building due to mobility issues.</w:t>
      </w:r>
    </w:p>
    <w:p w14:paraId="3E94F036" w14:textId="77777777" w:rsidR="009708E9" w:rsidRPr="009708E9" w:rsidRDefault="009708E9" w:rsidP="009708E9">
      <w:pPr>
        <w:numPr>
          <w:ilvl w:val="0"/>
          <w:numId w:val="28"/>
        </w:numPr>
        <w:pBdr>
          <w:top w:val="single" w:sz="4" w:space="1" w:color="auto"/>
          <w:left w:val="single" w:sz="4" w:space="4" w:color="auto"/>
          <w:bottom w:val="single" w:sz="4" w:space="0" w:color="auto"/>
          <w:right w:val="single" w:sz="4" w:space="4" w:color="auto"/>
        </w:pBdr>
        <w:spacing w:after="240" w:line="259" w:lineRule="auto"/>
        <w:ind w:left="1080"/>
        <w:contextualSpacing/>
        <w:rPr>
          <w:rFonts w:ascii="Arial" w:hAnsi="Arial" w:cs="Arial"/>
        </w:rPr>
      </w:pPr>
      <w:r w:rsidRPr="009708E9">
        <w:rPr>
          <w:rFonts w:ascii="Arial" w:hAnsi="Arial" w:cs="Arial"/>
          <w:i/>
        </w:rPr>
        <w:t xml:space="preserve">WAIT </w:t>
      </w:r>
      <w:r w:rsidRPr="009708E9">
        <w:rPr>
          <w:rFonts w:ascii="Arial" w:hAnsi="Arial" w:cs="Arial"/>
        </w:rPr>
        <w:t>for official notice before attempting to re-enter the building.</w:t>
      </w:r>
    </w:p>
    <w:p w14:paraId="72D01132" w14:textId="77777777" w:rsidR="009708E9" w:rsidRPr="009708E9" w:rsidRDefault="009708E9" w:rsidP="009708E9">
      <w:pPr>
        <w:pBdr>
          <w:top w:val="single" w:sz="4" w:space="1" w:color="auto"/>
          <w:left w:val="single" w:sz="4" w:space="4" w:color="auto"/>
          <w:bottom w:val="single" w:sz="4" w:space="0" w:color="auto"/>
          <w:right w:val="single" w:sz="4" w:space="4" w:color="auto"/>
        </w:pBdr>
        <w:ind w:left="720"/>
        <w:rPr>
          <w:rFonts w:ascii="Arial" w:hAnsi="Arial" w:cs="Arial"/>
          <w:i/>
          <w:iCs/>
          <w:szCs w:val="22"/>
        </w:rPr>
      </w:pPr>
      <w:hyperlink r:id="rId39">
        <w:r w:rsidRPr="009708E9">
          <w:rPr>
            <w:rFonts w:ascii="Arial" w:hAnsi="Arial" w:cs="Arial"/>
            <w:i/>
            <w:iCs/>
            <w:color w:val="0000FF"/>
            <w:szCs w:val="22"/>
            <w:u w:val="single"/>
          </w:rPr>
          <w:t>OU Fire Safety on Campus</w:t>
        </w:r>
      </w:hyperlink>
      <w:r w:rsidRPr="009708E9">
        <w:rPr>
          <w:rFonts w:ascii="Arial" w:hAnsi="Arial" w:cs="Arial"/>
          <w:i/>
          <w:iCs/>
          <w:szCs w:val="22"/>
        </w:rPr>
        <w:t xml:space="preserve"> </w:t>
      </w:r>
    </w:p>
    <w:p w14:paraId="5EBDDA04" w14:textId="77777777" w:rsidR="00A51799" w:rsidRPr="00A51799" w:rsidRDefault="00A51799" w:rsidP="000D3AF4">
      <w:pPr>
        <w:pStyle w:val="Heading3"/>
      </w:pPr>
      <w:r w:rsidRPr="00A51799">
        <w:t>Office of Access and Opportunity’s Belonging Statement (optional)</w:t>
      </w:r>
    </w:p>
    <w:p w14:paraId="3461BB06" w14:textId="5DB8BB22" w:rsidR="00A51799" w:rsidRPr="0097373B" w:rsidRDefault="00A51799" w:rsidP="00A51799">
      <w:pPr>
        <w:pStyle w:val="pf0"/>
        <w:pBdr>
          <w:top w:val="single" w:sz="4" w:space="1" w:color="auto"/>
          <w:left w:val="single" w:sz="4" w:space="4" w:color="auto"/>
          <w:bottom w:val="single" w:sz="4" w:space="1" w:color="auto"/>
          <w:right w:val="single" w:sz="4" w:space="4" w:color="auto"/>
        </w:pBdr>
        <w:ind w:left="720"/>
        <w:rPr>
          <w:rFonts w:ascii="Arial" w:hAnsi="Arial" w:cs="Arial"/>
          <w:b/>
          <w:bCs/>
        </w:rPr>
      </w:pPr>
      <w:r w:rsidRPr="0097373B">
        <w:rPr>
          <w:rStyle w:val="cf01"/>
          <w:rFonts w:ascii="Arial" w:hAnsi="Arial" w:cs="Arial"/>
          <w:b w:val="0"/>
          <w:bCs w:val="0"/>
          <w:sz w:val="24"/>
          <w:szCs w:val="24"/>
        </w:rPr>
        <w:t>Why You Belong at the University of Oklahoma: The University of Oklahoma fosters an inclusive culture of respect and civility, belonging, and access, which are essential to our collective pursuit of excellence and our determination to change lives. The unique talents, perspectives, and experiences of our community enrich the learning, and working environment at OU, inspiring us to harness our innovation, creativity, and collaboration for the advancement of people everywhere</w:t>
      </w:r>
      <w:r w:rsidRPr="0097373B">
        <w:rPr>
          <w:rStyle w:val="cf01"/>
          <w:rFonts w:ascii="Arial" w:eastAsiaTheme="majorEastAsia" w:hAnsi="Arial" w:cs="Arial"/>
          <w:b w:val="0"/>
          <w:bCs w:val="0"/>
          <w:sz w:val="24"/>
          <w:szCs w:val="24"/>
        </w:rPr>
        <w:t>.</w:t>
      </w:r>
    </w:p>
    <w:p w14:paraId="3330933E" w14:textId="67B3FF14" w:rsidR="009708E9" w:rsidRPr="009708E9" w:rsidRDefault="009708E9" w:rsidP="000D3AF4">
      <w:pPr>
        <w:pStyle w:val="Heading3"/>
      </w:pPr>
      <w:r w:rsidRPr="009708E9">
        <w:t>Course Reflection Survey (optional)</w:t>
      </w:r>
    </w:p>
    <w:p w14:paraId="698D7089" w14:textId="77777777" w:rsidR="009708E9" w:rsidRPr="009708E9" w:rsidRDefault="009708E9" w:rsidP="009708E9">
      <w:pPr>
        <w:pBdr>
          <w:top w:val="single" w:sz="4" w:space="1" w:color="auto"/>
          <w:left w:val="single" w:sz="4" w:space="4" w:color="auto"/>
          <w:bottom w:val="single" w:sz="4" w:space="1" w:color="auto"/>
          <w:right w:val="single" w:sz="4" w:space="4" w:color="auto"/>
        </w:pBdr>
        <w:spacing w:after="160" w:line="259" w:lineRule="auto"/>
        <w:ind w:left="720"/>
        <w:rPr>
          <w:rFonts w:ascii="Arial" w:eastAsiaTheme="minorHAnsi" w:hAnsi="Arial" w:cs="Arial"/>
        </w:rPr>
      </w:pPr>
      <w:r w:rsidRPr="009708E9">
        <w:rPr>
          <w:rFonts w:ascii="Arial" w:eastAsiaTheme="minorHAnsi" w:hAnsi="Arial" w:cs="Arial"/>
        </w:rPr>
        <w:t>You’ll receive a Course Reflection Survey at the end of each semester for each course that you are enrolled in. I strongly encourage you to complete this survey. Your feedback can help me adjust my class for future semesters to help other students be successful. Your feedback is confidential and I will only receive it after final grades are due. Course Reflection Survey results may also factor into teaching evaluations and annual performance reviews and are shared with department and program chairs.</w:t>
      </w:r>
    </w:p>
    <w:p w14:paraId="72232EC1" w14:textId="77777777" w:rsidR="009708E9" w:rsidRPr="009708E9" w:rsidRDefault="009708E9" w:rsidP="000D3AF4">
      <w:pPr>
        <w:pStyle w:val="Heading3"/>
        <w:rPr>
          <w:shd w:val="clear" w:color="auto" w:fill="FFFFFF"/>
        </w:rPr>
      </w:pPr>
      <w:r w:rsidRPr="009708E9">
        <w:rPr>
          <w:shd w:val="clear" w:color="auto" w:fill="FFFFFF"/>
        </w:rPr>
        <w:lastRenderedPageBreak/>
        <w:t>Copyright Statement, for in-person or online courses (optional)</w:t>
      </w:r>
    </w:p>
    <w:p w14:paraId="4AC58D09" w14:textId="77777777" w:rsidR="009708E9" w:rsidRPr="009708E9" w:rsidRDefault="009708E9" w:rsidP="009708E9">
      <w:pPr>
        <w:pBdr>
          <w:top w:val="single" w:sz="4" w:space="4" w:color="auto"/>
          <w:left w:val="single" w:sz="4" w:space="4" w:color="auto"/>
          <w:bottom w:val="single" w:sz="4" w:space="4" w:color="auto"/>
          <w:right w:val="single" w:sz="4" w:space="4" w:color="auto"/>
        </w:pBdr>
        <w:ind w:left="720"/>
        <w:rPr>
          <w:rFonts w:ascii="Arial" w:hAnsi="Arial" w:cs="Arial"/>
          <w:i/>
          <w:color w:val="FF0000"/>
          <w:szCs w:val="22"/>
        </w:rPr>
      </w:pPr>
      <w:r w:rsidRPr="009708E9">
        <w:rPr>
          <w:rFonts w:ascii="Arial" w:hAnsi="Arial" w:cs="Arial"/>
          <w:color w:val="000000"/>
          <w:szCs w:val="22"/>
          <w:shd w:val="clear" w:color="auto" w:fill="FFFFFF"/>
        </w:rPr>
        <w:t xml:space="preserve">Sessions of this course may be recorded or live-streamed. These recordings are the intellectual property of the individual faculty member and may not be shared or reproduced without the explicit, written consent of the faculty member. In addition, privacy rights of others such as students, guest lecturers, and providers of copyrighted material displayed in the recording may be of concern. Students may not share any course recordings with individuals not enrolled in the class or upload them to any other online environment. </w:t>
      </w:r>
    </w:p>
    <w:p w14:paraId="17C073E7" w14:textId="68CFDF5B" w:rsidR="009708E9" w:rsidRPr="009708E9" w:rsidRDefault="009708E9" w:rsidP="000D3AF4">
      <w:pPr>
        <w:pStyle w:val="Heading3"/>
      </w:pPr>
      <w:r w:rsidRPr="009708E9">
        <w:t>Pre-Finals Week Polic</w:t>
      </w:r>
      <w:r w:rsidR="007B0304">
        <w:t>y</w:t>
      </w:r>
      <w:r w:rsidRPr="009708E9">
        <w:t xml:space="preserve"> (optional) </w:t>
      </w:r>
    </w:p>
    <w:p w14:paraId="49AB3D0B" w14:textId="4EC45BB8" w:rsidR="003F6283" w:rsidRPr="007B0304" w:rsidRDefault="009708E9" w:rsidP="007B0304">
      <w:pPr>
        <w:rPr>
          <w:rFonts w:ascii="Arial" w:hAnsi="Arial" w:cs="Arial"/>
          <w:color w:val="000000"/>
          <w:lang w:eastAsia="zh-CN"/>
        </w:rPr>
      </w:pPr>
      <w:r w:rsidRPr="009708E9">
        <w:rPr>
          <w:rFonts w:ascii="Arial" w:hAnsi="Arial" w:cs="Arial"/>
          <w:color w:val="000000" w:themeColor="text1"/>
          <w:lang w:eastAsia="zh-CN"/>
        </w:rPr>
        <w:t xml:space="preserve">During pre-finals week, all normal class activities will continue; however, no assignment, test, or examination accounting for more than 3% of the course grade may be assigned, unless it is assigned in advance of pre-finals week and worth less than 10%, or scheduled at least 30 days prior if worth more than 10%. No activity or field trip may be scheduled that conflicts with another class. There are some exceptions and nuances, so please review the </w:t>
      </w:r>
      <w:hyperlink r:id="rId40" w:anchor=":~:text=Exams%20may%20not%20be%20given,prior%20to%20pre%2Dfinals%20week.">
        <w:r w:rsidRPr="009708E9">
          <w:rPr>
            <w:rFonts w:ascii="Arial" w:hAnsi="Arial" w:cs="Arial"/>
            <w:color w:val="0000FF"/>
            <w:u w:val="single"/>
            <w:lang w:eastAsia="zh-CN"/>
          </w:rPr>
          <w:t>Final Exam Policies</w:t>
        </w:r>
      </w:hyperlink>
      <w:r w:rsidRPr="009708E9">
        <w:rPr>
          <w:rFonts w:ascii="Arial" w:hAnsi="Arial" w:cs="Arial"/>
          <w:color w:val="000000" w:themeColor="text1"/>
          <w:lang w:eastAsia="zh-CN"/>
        </w:rPr>
        <w:t xml:space="preserve"> prior to designing your course schedule. </w:t>
      </w:r>
    </w:p>
    <w:p w14:paraId="6D3E6ACF" w14:textId="646759D5" w:rsidR="00E924E4" w:rsidRPr="0089402A" w:rsidRDefault="00E924E4" w:rsidP="000D3AF4">
      <w:pPr>
        <w:pStyle w:val="Heading3"/>
      </w:pPr>
      <w:r w:rsidRPr="0089402A">
        <w:t xml:space="preserve">Tentative Schedule (Subject to </w:t>
      </w:r>
      <w:r w:rsidR="0065708C">
        <w:t>C</w:t>
      </w:r>
      <w:r w:rsidRPr="0089402A">
        <w:t>hange)</w:t>
      </w:r>
      <w:r w:rsidR="0065708C">
        <w:t xml:space="preserve"> (essential)</w:t>
      </w:r>
    </w:p>
    <w:p w14:paraId="773BC1F3" w14:textId="1F3F6AC9" w:rsidR="00930C43" w:rsidRPr="00012E14" w:rsidRDefault="0065708C" w:rsidP="00012E14">
      <w:pPr>
        <w:rPr>
          <w:rFonts w:ascii="Arial" w:hAnsi="Arial" w:cs="Arial"/>
          <w:b/>
        </w:rPr>
      </w:pPr>
      <w:r w:rsidRPr="00012E14">
        <w:rPr>
          <w:rFonts w:ascii="Arial" w:hAnsi="Arial" w:cs="Arial"/>
        </w:rPr>
        <w:t>Research indicates that many students appreciate a schedule to follow week by week.</w:t>
      </w:r>
    </w:p>
    <w:sectPr w:rsidR="00930C43" w:rsidRPr="00012E14" w:rsidSect="00B13FA1">
      <w:footerReference w:type="even" r:id="rId41"/>
      <w:footerReference w:type="default" r:id="rId4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96983" w14:textId="77777777" w:rsidR="006C7FF7" w:rsidRDefault="006C7FF7">
      <w:r>
        <w:separator/>
      </w:r>
    </w:p>
  </w:endnote>
  <w:endnote w:type="continuationSeparator" w:id="0">
    <w:p w14:paraId="4BD2F87F" w14:textId="77777777" w:rsidR="006C7FF7" w:rsidRDefault="006C7FF7">
      <w:r>
        <w:continuationSeparator/>
      </w:r>
    </w:p>
  </w:endnote>
  <w:endnote w:type="continuationNotice" w:id="1">
    <w:p w14:paraId="0300BC76" w14:textId="77777777" w:rsidR="006C7FF7" w:rsidRDefault="006C7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onaco">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5FCB" w14:textId="77777777" w:rsidR="00180454" w:rsidRDefault="00180454" w:rsidP="00E005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71B627" w14:textId="77777777" w:rsidR="00180454" w:rsidRDefault="00180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078C" w14:textId="77777777" w:rsidR="00180454" w:rsidRDefault="00180454" w:rsidP="00E005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7B41">
      <w:rPr>
        <w:rStyle w:val="PageNumber"/>
        <w:noProof/>
      </w:rPr>
      <w:t>5</w:t>
    </w:r>
    <w:r>
      <w:rPr>
        <w:rStyle w:val="PageNumber"/>
      </w:rPr>
      <w:fldChar w:fldCharType="end"/>
    </w:r>
  </w:p>
  <w:p w14:paraId="5C6844A6" w14:textId="77777777" w:rsidR="00180454" w:rsidRDefault="00180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D37EF" w14:textId="77777777" w:rsidR="006C7FF7" w:rsidRDefault="006C7FF7">
      <w:r>
        <w:separator/>
      </w:r>
    </w:p>
  </w:footnote>
  <w:footnote w:type="continuationSeparator" w:id="0">
    <w:p w14:paraId="15791955" w14:textId="77777777" w:rsidR="006C7FF7" w:rsidRDefault="006C7FF7">
      <w:r>
        <w:continuationSeparator/>
      </w:r>
    </w:p>
  </w:footnote>
  <w:footnote w:type="continuationNotice" w:id="1">
    <w:p w14:paraId="243CC8D6" w14:textId="77777777" w:rsidR="006C7FF7" w:rsidRDefault="006C7F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512"/>
    <w:multiLevelType w:val="multilevel"/>
    <w:tmpl w:val="0E4A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265BC"/>
    <w:multiLevelType w:val="multilevel"/>
    <w:tmpl w:val="5E46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36881"/>
    <w:multiLevelType w:val="multilevel"/>
    <w:tmpl w:val="B320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E36E4"/>
    <w:multiLevelType w:val="multilevel"/>
    <w:tmpl w:val="013CA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64467A2"/>
    <w:multiLevelType w:val="multilevel"/>
    <w:tmpl w:val="EEE67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FD7B0F"/>
    <w:multiLevelType w:val="multilevel"/>
    <w:tmpl w:val="785A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118ED"/>
    <w:multiLevelType w:val="multilevel"/>
    <w:tmpl w:val="DCB0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B2D91"/>
    <w:multiLevelType w:val="hybridMultilevel"/>
    <w:tmpl w:val="A28EBE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621C0F"/>
    <w:multiLevelType w:val="hybridMultilevel"/>
    <w:tmpl w:val="1F6A7758"/>
    <w:lvl w:ilvl="0" w:tplc="02306C6E">
      <w:start w:val="1"/>
      <w:numFmt w:val="decimal"/>
      <w:lvlText w:val="%1."/>
      <w:lvlJc w:val="left"/>
      <w:pPr>
        <w:ind w:left="720" w:hanging="360"/>
      </w:pPr>
      <w:rPr>
        <w:rFonts w:eastAsia="MS Gothic" w:hint="default"/>
        <w:b/>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F6CBF"/>
    <w:multiLevelType w:val="hybridMultilevel"/>
    <w:tmpl w:val="3E3E4C6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4C84001"/>
    <w:multiLevelType w:val="hybridMultilevel"/>
    <w:tmpl w:val="6030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B1D4A"/>
    <w:multiLevelType w:val="multilevel"/>
    <w:tmpl w:val="911E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2F139E"/>
    <w:multiLevelType w:val="multilevel"/>
    <w:tmpl w:val="A0F6A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1465B62"/>
    <w:multiLevelType w:val="multilevel"/>
    <w:tmpl w:val="347CD572"/>
    <w:lvl w:ilvl="0">
      <w:start w:val="1"/>
      <w:numFmt w:val="bullet"/>
      <w:lvlText w:val="●"/>
      <w:lvlJc w:val="left"/>
      <w:pPr>
        <w:ind w:left="1440" w:hanging="99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FFA0320"/>
    <w:multiLevelType w:val="hybridMultilevel"/>
    <w:tmpl w:val="420AE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D4DB6"/>
    <w:multiLevelType w:val="multilevel"/>
    <w:tmpl w:val="2F96FF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52277B86"/>
    <w:multiLevelType w:val="multilevel"/>
    <w:tmpl w:val="44C2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812E49"/>
    <w:multiLevelType w:val="hybridMultilevel"/>
    <w:tmpl w:val="BF500128"/>
    <w:lvl w:ilvl="0" w:tplc="AC8053DE">
      <w:start w:val="1"/>
      <w:numFmt w:val="decimal"/>
      <w:lvlText w:val="%1."/>
      <w:lvlJc w:val="left"/>
      <w:pPr>
        <w:ind w:left="720" w:hanging="360"/>
      </w:pPr>
      <w:rPr>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ED4627"/>
    <w:multiLevelType w:val="hybridMultilevel"/>
    <w:tmpl w:val="2498255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55D811B8"/>
    <w:multiLevelType w:val="multilevel"/>
    <w:tmpl w:val="DD9A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C13BFE"/>
    <w:multiLevelType w:val="hybridMultilevel"/>
    <w:tmpl w:val="81D8C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42F242D"/>
    <w:multiLevelType w:val="multilevel"/>
    <w:tmpl w:val="1D1CFD46"/>
    <w:lvl w:ilvl="0">
      <w:start w:val="1"/>
      <w:numFmt w:val="bullet"/>
      <w:lvlText w:val="●"/>
      <w:lvlJc w:val="left"/>
      <w:pPr>
        <w:ind w:left="81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6E697039"/>
    <w:multiLevelType w:val="hybridMultilevel"/>
    <w:tmpl w:val="8774D0A8"/>
    <w:lvl w:ilvl="0" w:tplc="6CC6511A">
      <w:start w:val="1"/>
      <w:numFmt w:val="decimal"/>
      <w:lvlText w:val="%1."/>
      <w:lvlJc w:val="left"/>
      <w:pPr>
        <w:ind w:left="720" w:hanging="360"/>
      </w:pPr>
      <w:rPr>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D64547"/>
    <w:multiLevelType w:val="hybridMultilevel"/>
    <w:tmpl w:val="02048D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3F33EB"/>
    <w:multiLevelType w:val="multilevel"/>
    <w:tmpl w:val="EB1A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0C5485"/>
    <w:multiLevelType w:val="hybridMultilevel"/>
    <w:tmpl w:val="BB30B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62371F"/>
    <w:multiLevelType w:val="multilevel"/>
    <w:tmpl w:val="C6D2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6E62C8"/>
    <w:multiLevelType w:val="multilevel"/>
    <w:tmpl w:val="CC0C6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7016068">
    <w:abstractNumId w:val="8"/>
  </w:num>
  <w:num w:numId="2" w16cid:durableId="1869559404">
    <w:abstractNumId w:val="14"/>
  </w:num>
  <w:num w:numId="3" w16cid:durableId="1466921627">
    <w:abstractNumId w:val="18"/>
  </w:num>
  <w:num w:numId="4" w16cid:durableId="1930380837">
    <w:abstractNumId w:val="9"/>
  </w:num>
  <w:num w:numId="5" w16cid:durableId="1147748882">
    <w:abstractNumId w:val="22"/>
  </w:num>
  <w:num w:numId="6" w16cid:durableId="2011636439">
    <w:abstractNumId w:val="17"/>
  </w:num>
  <w:num w:numId="7" w16cid:durableId="1959608546">
    <w:abstractNumId w:val="2"/>
  </w:num>
  <w:num w:numId="8" w16cid:durableId="1510484013">
    <w:abstractNumId w:val="15"/>
  </w:num>
  <w:num w:numId="9" w16cid:durableId="1564216741">
    <w:abstractNumId w:val="10"/>
  </w:num>
  <w:num w:numId="10" w16cid:durableId="1112743899">
    <w:abstractNumId w:val="1"/>
  </w:num>
  <w:num w:numId="11" w16cid:durableId="182205796">
    <w:abstractNumId w:val="11"/>
  </w:num>
  <w:num w:numId="12" w16cid:durableId="284776228">
    <w:abstractNumId w:val="24"/>
  </w:num>
  <w:num w:numId="13" w16cid:durableId="776146828">
    <w:abstractNumId w:val="19"/>
  </w:num>
  <w:num w:numId="14" w16cid:durableId="1518304555">
    <w:abstractNumId w:val="26"/>
  </w:num>
  <w:num w:numId="15" w16cid:durableId="1628003111">
    <w:abstractNumId w:val="5"/>
  </w:num>
  <w:num w:numId="16" w16cid:durableId="1885405387">
    <w:abstractNumId w:val="16"/>
  </w:num>
  <w:num w:numId="17" w16cid:durableId="1609314991">
    <w:abstractNumId w:val="0"/>
  </w:num>
  <w:num w:numId="18" w16cid:durableId="608507464">
    <w:abstractNumId w:val="4"/>
  </w:num>
  <w:num w:numId="19" w16cid:durableId="1087311923">
    <w:abstractNumId w:val="13"/>
  </w:num>
  <w:num w:numId="20" w16cid:durableId="996498751">
    <w:abstractNumId w:val="21"/>
  </w:num>
  <w:num w:numId="21" w16cid:durableId="2131123593">
    <w:abstractNumId w:val="3"/>
  </w:num>
  <w:num w:numId="22" w16cid:durableId="500120901">
    <w:abstractNumId w:val="12"/>
  </w:num>
  <w:num w:numId="23" w16cid:durableId="1862934250">
    <w:abstractNumId w:val="27"/>
  </w:num>
  <w:num w:numId="24" w16cid:durableId="1102609911">
    <w:abstractNumId w:val="6"/>
  </w:num>
  <w:num w:numId="25" w16cid:durableId="1506748604">
    <w:abstractNumId w:val="25"/>
  </w:num>
  <w:num w:numId="26" w16cid:durableId="1600681257">
    <w:abstractNumId w:val="20"/>
  </w:num>
  <w:num w:numId="27" w16cid:durableId="556629063">
    <w:abstractNumId w:val="23"/>
  </w:num>
  <w:num w:numId="28" w16cid:durableId="162161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43"/>
    <w:rsid w:val="00000810"/>
    <w:rsid w:val="00003CF8"/>
    <w:rsid w:val="00004357"/>
    <w:rsid w:val="00006EF2"/>
    <w:rsid w:val="00010674"/>
    <w:rsid w:val="00010B75"/>
    <w:rsid w:val="00012E14"/>
    <w:rsid w:val="000155B6"/>
    <w:rsid w:val="00017D57"/>
    <w:rsid w:val="00021ED3"/>
    <w:rsid w:val="00023611"/>
    <w:rsid w:val="000245D0"/>
    <w:rsid w:val="00027080"/>
    <w:rsid w:val="00027A81"/>
    <w:rsid w:val="00032B60"/>
    <w:rsid w:val="00034C97"/>
    <w:rsid w:val="00037BC0"/>
    <w:rsid w:val="00040D41"/>
    <w:rsid w:val="00041B5F"/>
    <w:rsid w:val="00042376"/>
    <w:rsid w:val="000449CC"/>
    <w:rsid w:val="00045A49"/>
    <w:rsid w:val="00047591"/>
    <w:rsid w:val="00047EC4"/>
    <w:rsid w:val="000512D7"/>
    <w:rsid w:val="00052ECB"/>
    <w:rsid w:val="000606DA"/>
    <w:rsid w:val="0006181D"/>
    <w:rsid w:val="00062D80"/>
    <w:rsid w:val="0006766F"/>
    <w:rsid w:val="00067B41"/>
    <w:rsid w:val="00072678"/>
    <w:rsid w:val="00074068"/>
    <w:rsid w:val="0007646F"/>
    <w:rsid w:val="00082D1A"/>
    <w:rsid w:val="00083232"/>
    <w:rsid w:val="00083BDA"/>
    <w:rsid w:val="00086319"/>
    <w:rsid w:val="00086B7A"/>
    <w:rsid w:val="00087F98"/>
    <w:rsid w:val="00090457"/>
    <w:rsid w:val="0009340C"/>
    <w:rsid w:val="00095340"/>
    <w:rsid w:val="000960DB"/>
    <w:rsid w:val="00097F55"/>
    <w:rsid w:val="000A0324"/>
    <w:rsid w:val="000A0E39"/>
    <w:rsid w:val="000A11B0"/>
    <w:rsid w:val="000A1CAA"/>
    <w:rsid w:val="000A1ED0"/>
    <w:rsid w:val="000A60B5"/>
    <w:rsid w:val="000A7293"/>
    <w:rsid w:val="000B05E8"/>
    <w:rsid w:val="000B191E"/>
    <w:rsid w:val="000B2875"/>
    <w:rsid w:val="000C1EE4"/>
    <w:rsid w:val="000C376D"/>
    <w:rsid w:val="000C44BE"/>
    <w:rsid w:val="000C500F"/>
    <w:rsid w:val="000C7FCE"/>
    <w:rsid w:val="000D2289"/>
    <w:rsid w:val="000D39C2"/>
    <w:rsid w:val="000D3AF4"/>
    <w:rsid w:val="000D3BE2"/>
    <w:rsid w:val="000D53BE"/>
    <w:rsid w:val="000D7171"/>
    <w:rsid w:val="000E2D46"/>
    <w:rsid w:val="000E340E"/>
    <w:rsid w:val="000E54A9"/>
    <w:rsid w:val="000E5C3D"/>
    <w:rsid w:val="000E602D"/>
    <w:rsid w:val="000F0FBD"/>
    <w:rsid w:val="000F29DC"/>
    <w:rsid w:val="000F6B5C"/>
    <w:rsid w:val="000F74A8"/>
    <w:rsid w:val="00102B63"/>
    <w:rsid w:val="00102CD6"/>
    <w:rsid w:val="00106269"/>
    <w:rsid w:val="001070C5"/>
    <w:rsid w:val="001108B8"/>
    <w:rsid w:val="00111F41"/>
    <w:rsid w:val="00112025"/>
    <w:rsid w:val="001141AF"/>
    <w:rsid w:val="00114D7B"/>
    <w:rsid w:val="00114E7B"/>
    <w:rsid w:val="00114EBE"/>
    <w:rsid w:val="00116E75"/>
    <w:rsid w:val="001179FD"/>
    <w:rsid w:val="00117DC6"/>
    <w:rsid w:val="00121538"/>
    <w:rsid w:val="001215B5"/>
    <w:rsid w:val="001217E3"/>
    <w:rsid w:val="0012293C"/>
    <w:rsid w:val="00123496"/>
    <w:rsid w:val="00125800"/>
    <w:rsid w:val="00130F63"/>
    <w:rsid w:val="00131433"/>
    <w:rsid w:val="001320CA"/>
    <w:rsid w:val="00132578"/>
    <w:rsid w:val="001354AC"/>
    <w:rsid w:val="001404AB"/>
    <w:rsid w:val="00143665"/>
    <w:rsid w:val="00146408"/>
    <w:rsid w:val="00146C7B"/>
    <w:rsid w:val="00154180"/>
    <w:rsid w:val="00157E49"/>
    <w:rsid w:val="001647B1"/>
    <w:rsid w:val="001649BB"/>
    <w:rsid w:val="00164A5B"/>
    <w:rsid w:val="00165A7F"/>
    <w:rsid w:val="00165E58"/>
    <w:rsid w:val="001703B1"/>
    <w:rsid w:val="00173BCC"/>
    <w:rsid w:val="00175985"/>
    <w:rsid w:val="00180454"/>
    <w:rsid w:val="00183691"/>
    <w:rsid w:val="00183A62"/>
    <w:rsid w:val="001842CB"/>
    <w:rsid w:val="001928A9"/>
    <w:rsid w:val="001937BD"/>
    <w:rsid w:val="00194E39"/>
    <w:rsid w:val="0019642D"/>
    <w:rsid w:val="00196622"/>
    <w:rsid w:val="00197F8D"/>
    <w:rsid w:val="001A5715"/>
    <w:rsid w:val="001A7550"/>
    <w:rsid w:val="001B0D11"/>
    <w:rsid w:val="001B25EC"/>
    <w:rsid w:val="001B32CE"/>
    <w:rsid w:val="001B4AA9"/>
    <w:rsid w:val="001B6C5E"/>
    <w:rsid w:val="001C4EEE"/>
    <w:rsid w:val="001C5BBA"/>
    <w:rsid w:val="001C7AA3"/>
    <w:rsid w:val="001D29A5"/>
    <w:rsid w:val="001D3828"/>
    <w:rsid w:val="001D3F0F"/>
    <w:rsid w:val="001D602B"/>
    <w:rsid w:val="001D698F"/>
    <w:rsid w:val="001D6DC5"/>
    <w:rsid w:val="001E0242"/>
    <w:rsid w:val="001E0323"/>
    <w:rsid w:val="001E0F8F"/>
    <w:rsid w:val="001E1546"/>
    <w:rsid w:val="001E2B72"/>
    <w:rsid w:val="001E4E85"/>
    <w:rsid w:val="001E6992"/>
    <w:rsid w:val="001F2CA2"/>
    <w:rsid w:val="001F6E77"/>
    <w:rsid w:val="001F76E9"/>
    <w:rsid w:val="00200537"/>
    <w:rsid w:val="002015C6"/>
    <w:rsid w:val="00203615"/>
    <w:rsid w:val="00204EAA"/>
    <w:rsid w:val="002107BF"/>
    <w:rsid w:val="00211A6B"/>
    <w:rsid w:val="00213569"/>
    <w:rsid w:val="00213B2A"/>
    <w:rsid w:val="002145C7"/>
    <w:rsid w:val="002161B2"/>
    <w:rsid w:val="0021664F"/>
    <w:rsid w:val="00222260"/>
    <w:rsid w:val="002225D1"/>
    <w:rsid w:val="0022498E"/>
    <w:rsid w:val="00225FC6"/>
    <w:rsid w:val="00230ACD"/>
    <w:rsid w:val="002354D6"/>
    <w:rsid w:val="00237B72"/>
    <w:rsid w:val="002412F3"/>
    <w:rsid w:val="00241D30"/>
    <w:rsid w:val="00243854"/>
    <w:rsid w:val="00246512"/>
    <w:rsid w:val="00247C62"/>
    <w:rsid w:val="00247E27"/>
    <w:rsid w:val="00252624"/>
    <w:rsid w:val="0025344A"/>
    <w:rsid w:val="00257C51"/>
    <w:rsid w:val="00261261"/>
    <w:rsid w:val="00262A0D"/>
    <w:rsid w:val="00266F72"/>
    <w:rsid w:val="00267ADC"/>
    <w:rsid w:val="002766E7"/>
    <w:rsid w:val="0027691D"/>
    <w:rsid w:val="00277CDD"/>
    <w:rsid w:val="00286209"/>
    <w:rsid w:val="00286E69"/>
    <w:rsid w:val="00287709"/>
    <w:rsid w:val="00293C16"/>
    <w:rsid w:val="002A0EE4"/>
    <w:rsid w:val="002A13FE"/>
    <w:rsid w:val="002A2444"/>
    <w:rsid w:val="002A2AF1"/>
    <w:rsid w:val="002A34CB"/>
    <w:rsid w:val="002A3CEC"/>
    <w:rsid w:val="002A5AF0"/>
    <w:rsid w:val="002A5C86"/>
    <w:rsid w:val="002A7C55"/>
    <w:rsid w:val="002B0CD3"/>
    <w:rsid w:val="002B0F9B"/>
    <w:rsid w:val="002B1774"/>
    <w:rsid w:val="002B20CC"/>
    <w:rsid w:val="002B4294"/>
    <w:rsid w:val="002B58C7"/>
    <w:rsid w:val="002B5D52"/>
    <w:rsid w:val="002B799A"/>
    <w:rsid w:val="002C07B7"/>
    <w:rsid w:val="002C0827"/>
    <w:rsid w:val="002C08E0"/>
    <w:rsid w:val="002C125B"/>
    <w:rsid w:val="002C3C06"/>
    <w:rsid w:val="002D0920"/>
    <w:rsid w:val="002D2FD3"/>
    <w:rsid w:val="002D3182"/>
    <w:rsid w:val="002E0CC5"/>
    <w:rsid w:val="002E243D"/>
    <w:rsid w:val="002E2AF2"/>
    <w:rsid w:val="002E5B4D"/>
    <w:rsid w:val="002E65DF"/>
    <w:rsid w:val="002F129D"/>
    <w:rsid w:val="002F3F9C"/>
    <w:rsid w:val="002F5026"/>
    <w:rsid w:val="002F5220"/>
    <w:rsid w:val="002F536B"/>
    <w:rsid w:val="002F77E6"/>
    <w:rsid w:val="003011A9"/>
    <w:rsid w:val="00303880"/>
    <w:rsid w:val="00306420"/>
    <w:rsid w:val="00307E6F"/>
    <w:rsid w:val="0031035D"/>
    <w:rsid w:val="00310425"/>
    <w:rsid w:val="00313566"/>
    <w:rsid w:val="0031638C"/>
    <w:rsid w:val="00320D84"/>
    <w:rsid w:val="0032461E"/>
    <w:rsid w:val="00324B59"/>
    <w:rsid w:val="003253F2"/>
    <w:rsid w:val="00331962"/>
    <w:rsid w:val="00331DBC"/>
    <w:rsid w:val="0033382F"/>
    <w:rsid w:val="0033425C"/>
    <w:rsid w:val="00335226"/>
    <w:rsid w:val="00337E9A"/>
    <w:rsid w:val="003402B2"/>
    <w:rsid w:val="00341A62"/>
    <w:rsid w:val="00343FE2"/>
    <w:rsid w:val="00351AF7"/>
    <w:rsid w:val="0035434F"/>
    <w:rsid w:val="003545BE"/>
    <w:rsid w:val="00357E97"/>
    <w:rsid w:val="00366D93"/>
    <w:rsid w:val="003672A1"/>
    <w:rsid w:val="00370E7B"/>
    <w:rsid w:val="00374F58"/>
    <w:rsid w:val="003752A9"/>
    <w:rsid w:val="00375EF4"/>
    <w:rsid w:val="00390719"/>
    <w:rsid w:val="0039424D"/>
    <w:rsid w:val="00395E0B"/>
    <w:rsid w:val="00396F8E"/>
    <w:rsid w:val="003971D2"/>
    <w:rsid w:val="00397274"/>
    <w:rsid w:val="003A2512"/>
    <w:rsid w:val="003A279A"/>
    <w:rsid w:val="003A2EA7"/>
    <w:rsid w:val="003A40B9"/>
    <w:rsid w:val="003A44DF"/>
    <w:rsid w:val="003A47CE"/>
    <w:rsid w:val="003A5062"/>
    <w:rsid w:val="003B0B88"/>
    <w:rsid w:val="003B1F00"/>
    <w:rsid w:val="003B21A2"/>
    <w:rsid w:val="003B5447"/>
    <w:rsid w:val="003B7A8B"/>
    <w:rsid w:val="003C01F7"/>
    <w:rsid w:val="003C2FF4"/>
    <w:rsid w:val="003C3B90"/>
    <w:rsid w:val="003D32D0"/>
    <w:rsid w:val="003D3843"/>
    <w:rsid w:val="003D3CEE"/>
    <w:rsid w:val="003D6C82"/>
    <w:rsid w:val="003E24B0"/>
    <w:rsid w:val="003E2923"/>
    <w:rsid w:val="003E334A"/>
    <w:rsid w:val="003E51F4"/>
    <w:rsid w:val="003E5641"/>
    <w:rsid w:val="003E613F"/>
    <w:rsid w:val="003E64FB"/>
    <w:rsid w:val="003F0188"/>
    <w:rsid w:val="003F18EC"/>
    <w:rsid w:val="003F1B8A"/>
    <w:rsid w:val="003F5C4B"/>
    <w:rsid w:val="003F6283"/>
    <w:rsid w:val="0040281D"/>
    <w:rsid w:val="004030AB"/>
    <w:rsid w:val="00405125"/>
    <w:rsid w:val="0041169F"/>
    <w:rsid w:val="00414F1F"/>
    <w:rsid w:val="00415A2C"/>
    <w:rsid w:val="00416616"/>
    <w:rsid w:val="004217AF"/>
    <w:rsid w:val="00423292"/>
    <w:rsid w:val="00423B8C"/>
    <w:rsid w:val="00430681"/>
    <w:rsid w:val="00430C44"/>
    <w:rsid w:val="00431115"/>
    <w:rsid w:val="00436984"/>
    <w:rsid w:val="0044007B"/>
    <w:rsid w:val="00440379"/>
    <w:rsid w:val="0044084B"/>
    <w:rsid w:val="00441451"/>
    <w:rsid w:val="00443033"/>
    <w:rsid w:val="00444D8A"/>
    <w:rsid w:val="00444DB5"/>
    <w:rsid w:val="00445061"/>
    <w:rsid w:val="004450C6"/>
    <w:rsid w:val="00445687"/>
    <w:rsid w:val="00446961"/>
    <w:rsid w:val="00450A62"/>
    <w:rsid w:val="0045176C"/>
    <w:rsid w:val="004538AA"/>
    <w:rsid w:val="00456555"/>
    <w:rsid w:val="004576BA"/>
    <w:rsid w:val="004602DD"/>
    <w:rsid w:val="00461A99"/>
    <w:rsid w:val="00470515"/>
    <w:rsid w:val="0047079E"/>
    <w:rsid w:val="004724EB"/>
    <w:rsid w:val="004742B3"/>
    <w:rsid w:val="00475A44"/>
    <w:rsid w:val="0047762E"/>
    <w:rsid w:val="004844B4"/>
    <w:rsid w:val="00485D5F"/>
    <w:rsid w:val="0048640B"/>
    <w:rsid w:val="00487703"/>
    <w:rsid w:val="00493C87"/>
    <w:rsid w:val="004967C0"/>
    <w:rsid w:val="004975FE"/>
    <w:rsid w:val="004A0446"/>
    <w:rsid w:val="004A1106"/>
    <w:rsid w:val="004A1ED7"/>
    <w:rsid w:val="004A2090"/>
    <w:rsid w:val="004A249D"/>
    <w:rsid w:val="004A355D"/>
    <w:rsid w:val="004A4DFD"/>
    <w:rsid w:val="004B1DB8"/>
    <w:rsid w:val="004B3C23"/>
    <w:rsid w:val="004B620A"/>
    <w:rsid w:val="004B66D3"/>
    <w:rsid w:val="004C15B5"/>
    <w:rsid w:val="004C1829"/>
    <w:rsid w:val="004C38CA"/>
    <w:rsid w:val="004C4193"/>
    <w:rsid w:val="004C4C9E"/>
    <w:rsid w:val="004C5C94"/>
    <w:rsid w:val="004C7821"/>
    <w:rsid w:val="004D0271"/>
    <w:rsid w:val="004D0FF3"/>
    <w:rsid w:val="004D1A0D"/>
    <w:rsid w:val="004D338C"/>
    <w:rsid w:val="004D3BB3"/>
    <w:rsid w:val="004D3C8E"/>
    <w:rsid w:val="004D4505"/>
    <w:rsid w:val="004D5D2A"/>
    <w:rsid w:val="004E4CA4"/>
    <w:rsid w:val="004F1AEA"/>
    <w:rsid w:val="004F4765"/>
    <w:rsid w:val="005014E9"/>
    <w:rsid w:val="005018C0"/>
    <w:rsid w:val="0050240C"/>
    <w:rsid w:val="0050340B"/>
    <w:rsid w:val="0051334F"/>
    <w:rsid w:val="005168DA"/>
    <w:rsid w:val="00517399"/>
    <w:rsid w:val="005235D2"/>
    <w:rsid w:val="00524B58"/>
    <w:rsid w:val="00525097"/>
    <w:rsid w:val="0052687D"/>
    <w:rsid w:val="005270A7"/>
    <w:rsid w:val="00534EBE"/>
    <w:rsid w:val="005409DE"/>
    <w:rsid w:val="00540CE0"/>
    <w:rsid w:val="00542F64"/>
    <w:rsid w:val="005472AF"/>
    <w:rsid w:val="00552EFF"/>
    <w:rsid w:val="005545D4"/>
    <w:rsid w:val="00554680"/>
    <w:rsid w:val="00554D18"/>
    <w:rsid w:val="00555358"/>
    <w:rsid w:val="00556C22"/>
    <w:rsid w:val="0056014F"/>
    <w:rsid w:val="00561E20"/>
    <w:rsid w:val="0056401E"/>
    <w:rsid w:val="00564117"/>
    <w:rsid w:val="00565E6E"/>
    <w:rsid w:val="00565EE7"/>
    <w:rsid w:val="005674AC"/>
    <w:rsid w:val="00567619"/>
    <w:rsid w:val="0056761A"/>
    <w:rsid w:val="00572510"/>
    <w:rsid w:val="005736CD"/>
    <w:rsid w:val="005746D8"/>
    <w:rsid w:val="00574D52"/>
    <w:rsid w:val="00576E2B"/>
    <w:rsid w:val="00577961"/>
    <w:rsid w:val="00581061"/>
    <w:rsid w:val="00581AB4"/>
    <w:rsid w:val="00583BE6"/>
    <w:rsid w:val="00583F63"/>
    <w:rsid w:val="005869E9"/>
    <w:rsid w:val="0059044A"/>
    <w:rsid w:val="00590C58"/>
    <w:rsid w:val="00592CDE"/>
    <w:rsid w:val="00594C79"/>
    <w:rsid w:val="005967EE"/>
    <w:rsid w:val="00596969"/>
    <w:rsid w:val="005A597B"/>
    <w:rsid w:val="005A60EF"/>
    <w:rsid w:val="005A7013"/>
    <w:rsid w:val="005A7A0C"/>
    <w:rsid w:val="005B2265"/>
    <w:rsid w:val="005B3249"/>
    <w:rsid w:val="005B5C5B"/>
    <w:rsid w:val="005B73D6"/>
    <w:rsid w:val="005C32AC"/>
    <w:rsid w:val="005C3B84"/>
    <w:rsid w:val="005C4FB2"/>
    <w:rsid w:val="005C59EC"/>
    <w:rsid w:val="005C6C5C"/>
    <w:rsid w:val="005D68B5"/>
    <w:rsid w:val="005E2EAA"/>
    <w:rsid w:val="005F1F25"/>
    <w:rsid w:val="005F2A92"/>
    <w:rsid w:val="005F2C75"/>
    <w:rsid w:val="005F48F5"/>
    <w:rsid w:val="005F6801"/>
    <w:rsid w:val="005F6921"/>
    <w:rsid w:val="005F7F72"/>
    <w:rsid w:val="00602890"/>
    <w:rsid w:val="00605408"/>
    <w:rsid w:val="00605680"/>
    <w:rsid w:val="00605EF0"/>
    <w:rsid w:val="00607574"/>
    <w:rsid w:val="006232CE"/>
    <w:rsid w:val="006238F9"/>
    <w:rsid w:val="00627856"/>
    <w:rsid w:val="00630038"/>
    <w:rsid w:val="00633729"/>
    <w:rsid w:val="00640060"/>
    <w:rsid w:val="00642254"/>
    <w:rsid w:val="00643389"/>
    <w:rsid w:val="00644002"/>
    <w:rsid w:val="00653605"/>
    <w:rsid w:val="0065479B"/>
    <w:rsid w:val="006556EF"/>
    <w:rsid w:val="00656F1C"/>
    <w:rsid w:val="0065708C"/>
    <w:rsid w:val="00660F4C"/>
    <w:rsid w:val="00661440"/>
    <w:rsid w:val="00663F8F"/>
    <w:rsid w:val="00667095"/>
    <w:rsid w:val="0067056F"/>
    <w:rsid w:val="00672134"/>
    <w:rsid w:val="00673477"/>
    <w:rsid w:val="0067602C"/>
    <w:rsid w:val="006779EB"/>
    <w:rsid w:val="00680244"/>
    <w:rsid w:val="00681D1C"/>
    <w:rsid w:val="00682536"/>
    <w:rsid w:val="00684467"/>
    <w:rsid w:val="006868A9"/>
    <w:rsid w:val="00686B1F"/>
    <w:rsid w:val="006877C7"/>
    <w:rsid w:val="00690A9B"/>
    <w:rsid w:val="00694CAE"/>
    <w:rsid w:val="0069540A"/>
    <w:rsid w:val="00695780"/>
    <w:rsid w:val="006967CA"/>
    <w:rsid w:val="00697DFA"/>
    <w:rsid w:val="006A170A"/>
    <w:rsid w:val="006A1DFC"/>
    <w:rsid w:val="006A5D0E"/>
    <w:rsid w:val="006A60DA"/>
    <w:rsid w:val="006A64A7"/>
    <w:rsid w:val="006A673A"/>
    <w:rsid w:val="006B4120"/>
    <w:rsid w:val="006C0258"/>
    <w:rsid w:val="006C0D8B"/>
    <w:rsid w:val="006C1EA1"/>
    <w:rsid w:val="006C2672"/>
    <w:rsid w:val="006C6E16"/>
    <w:rsid w:val="006C7FF7"/>
    <w:rsid w:val="006D30F3"/>
    <w:rsid w:val="006D6ED5"/>
    <w:rsid w:val="006D7D3E"/>
    <w:rsid w:val="006E238D"/>
    <w:rsid w:val="006E4123"/>
    <w:rsid w:val="006E4321"/>
    <w:rsid w:val="006E507B"/>
    <w:rsid w:val="006F00F7"/>
    <w:rsid w:val="006F40D2"/>
    <w:rsid w:val="006F4603"/>
    <w:rsid w:val="006F5CB7"/>
    <w:rsid w:val="006F7599"/>
    <w:rsid w:val="0070029F"/>
    <w:rsid w:val="007003F0"/>
    <w:rsid w:val="00704A5C"/>
    <w:rsid w:val="00712804"/>
    <w:rsid w:val="00715A53"/>
    <w:rsid w:val="00716C90"/>
    <w:rsid w:val="00720012"/>
    <w:rsid w:val="0072092C"/>
    <w:rsid w:val="007234B9"/>
    <w:rsid w:val="00726144"/>
    <w:rsid w:val="00726DB9"/>
    <w:rsid w:val="00732B9F"/>
    <w:rsid w:val="00735A34"/>
    <w:rsid w:val="00736ABC"/>
    <w:rsid w:val="00741593"/>
    <w:rsid w:val="00741FD8"/>
    <w:rsid w:val="0074798C"/>
    <w:rsid w:val="0075332F"/>
    <w:rsid w:val="00753B9F"/>
    <w:rsid w:val="007551AE"/>
    <w:rsid w:val="00755673"/>
    <w:rsid w:val="007557B1"/>
    <w:rsid w:val="007578E6"/>
    <w:rsid w:val="00757977"/>
    <w:rsid w:val="00761405"/>
    <w:rsid w:val="007621E7"/>
    <w:rsid w:val="00762AF9"/>
    <w:rsid w:val="00762D74"/>
    <w:rsid w:val="00763983"/>
    <w:rsid w:val="007650CB"/>
    <w:rsid w:val="007717BB"/>
    <w:rsid w:val="00774C26"/>
    <w:rsid w:val="00776753"/>
    <w:rsid w:val="00777B76"/>
    <w:rsid w:val="00777CC3"/>
    <w:rsid w:val="00783854"/>
    <w:rsid w:val="00783B93"/>
    <w:rsid w:val="00783EBC"/>
    <w:rsid w:val="00784007"/>
    <w:rsid w:val="0078541E"/>
    <w:rsid w:val="007858EC"/>
    <w:rsid w:val="00786902"/>
    <w:rsid w:val="00790B1A"/>
    <w:rsid w:val="00795509"/>
    <w:rsid w:val="00795CF7"/>
    <w:rsid w:val="00796EF7"/>
    <w:rsid w:val="007A0FD2"/>
    <w:rsid w:val="007A4176"/>
    <w:rsid w:val="007A4F68"/>
    <w:rsid w:val="007A674E"/>
    <w:rsid w:val="007A6D40"/>
    <w:rsid w:val="007A764A"/>
    <w:rsid w:val="007B0304"/>
    <w:rsid w:val="007B12E9"/>
    <w:rsid w:val="007B1A59"/>
    <w:rsid w:val="007B2A9A"/>
    <w:rsid w:val="007B504C"/>
    <w:rsid w:val="007B5CE9"/>
    <w:rsid w:val="007C0CE1"/>
    <w:rsid w:val="007C4D9E"/>
    <w:rsid w:val="007C7F46"/>
    <w:rsid w:val="007D4CF6"/>
    <w:rsid w:val="007D5D0B"/>
    <w:rsid w:val="007D6A51"/>
    <w:rsid w:val="007E1DA3"/>
    <w:rsid w:val="007E2E15"/>
    <w:rsid w:val="007E300E"/>
    <w:rsid w:val="007E34C4"/>
    <w:rsid w:val="007E75A9"/>
    <w:rsid w:val="007F1B65"/>
    <w:rsid w:val="007F5806"/>
    <w:rsid w:val="008049F9"/>
    <w:rsid w:val="008133B4"/>
    <w:rsid w:val="00815746"/>
    <w:rsid w:val="00815A49"/>
    <w:rsid w:val="00816B49"/>
    <w:rsid w:val="0082017A"/>
    <w:rsid w:val="00820EA4"/>
    <w:rsid w:val="00831528"/>
    <w:rsid w:val="008333DB"/>
    <w:rsid w:val="00833B89"/>
    <w:rsid w:val="008354C3"/>
    <w:rsid w:val="0083642E"/>
    <w:rsid w:val="00840336"/>
    <w:rsid w:val="00841D6E"/>
    <w:rsid w:val="008462E0"/>
    <w:rsid w:val="008464BA"/>
    <w:rsid w:val="0085045F"/>
    <w:rsid w:val="00850947"/>
    <w:rsid w:val="00850ADE"/>
    <w:rsid w:val="00851549"/>
    <w:rsid w:val="008529DB"/>
    <w:rsid w:val="008548A1"/>
    <w:rsid w:val="00860EE7"/>
    <w:rsid w:val="0086176C"/>
    <w:rsid w:val="00861983"/>
    <w:rsid w:val="00864E20"/>
    <w:rsid w:val="00866824"/>
    <w:rsid w:val="008707B8"/>
    <w:rsid w:val="00873845"/>
    <w:rsid w:val="00875773"/>
    <w:rsid w:val="008767EB"/>
    <w:rsid w:val="0087697A"/>
    <w:rsid w:val="00880B43"/>
    <w:rsid w:val="00881C9D"/>
    <w:rsid w:val="0088302A"/>
    <w:rsid w:val="0088303B"/>
    <w:rsid w:val="00883C30"/>
    <w:rsid w:val="00885D1B"/>
    <w:rsid w:val="00890826"/>
    <w:rsid w:val="00890B81"/>
    <w:rsid w:val="00891384"/>
    <w:rsid w:val="008917CA"/>
    <w:rsid w:val="0089402A"/>
    <w:rsid w:val="0089540E"/>
    <w:rsid w:val="00895620"/>
    <w:rsid w:val="00895E88"/>
    <w:rsid w:val="00896D6E"/>
    <w:rsid w:val="00896F54"/>
    <w:rsid w:val="0089700E"/>
    <w:rsid w:val="008A1BCF"/>
    <w:rsid w:val="008A31FF"/>
    <w:rsid w:val="008B0908"/>
    <w:rsid w:val="008B2E4A"/>
    <w:rsid w:val="008B5400"/>
    <w:rsid w:val="008B5AE5"/>
    <w:rsid w:val="008B60E9"/>
    <w:rsid w:val="008B715B"/>
    <w:rsid w:val="008B7905"/>
    <w:rsid w:val="008C1A92"/>
    <w:rsid w:val="008C358D"/>
    <w:rsid w:val="008C50C1"/>
    <w:rsid w:val="008C68EB"/>
    <w:rsid w:val="008D3F26"/>
    <w:rsid w:val="008D611C"/>
    <w:rsid w:val="008D7A76"/>
    <w:rsid w:val="008E06D3"/>
    <w:rsid w:val="008E3314"/>
    <w:rsid w:val="008E7345"/>
    <w:rsid w:val="008F1C08"/>
    <w:rsid w:val="008F3631"/>
    <w:rsid w:val="008F3D5B"/>
    <w:rsid w:val="008F53B1"/>
    <w:rsid w:val="008F5549"/>
    <w:rsid w:val="008F5CC6"/>
    <w:rsid w:val="008F64E3"/>
    <w:rsid w:val="008F78E1"/>
    <w:rsid w:val="0090202D"/>
    <w:rsid w:val="00902BF7"/>
    <w:rsid w:val="0090569C"/>
    <w:rsid w:val="009056E7"/>
    <w:rsid w:val="0090616F"/>
    <w:rsid w:val="00910D9F"/>
    <w:rsid w:val="0091178F"/>
    <w:rsid w:val="00912B38"/>
    <w:rsid w:val="0091305E"/>
    <w:rsid w:val="0091414B"/>
    <w:rsid w:val="00914939"/>
    <w:rsid w:val="009171DB"/>
    <w:rsid w:val="00917ABD"/>
    <w:rsid w:val="00920121"/>
    <w:rsid w:val="00923209"/>
    <w:rsid w:val="00930C43"/>
    <w:rsid w:val="00932330"/>
    <w:rsid w:val="00933877"/>
    <w:rsid w:val="00933D53"/>
    <w:rsid w:val="009352F2"/>
    <w:rsid w:val="00937A74"/>
    <w:rsid w:val="00941B4E"/>
    <w:rsid w:val="00942145"/>
    <w:rsid w:val="00944581"/>
    <w:rsid w:val="00945CD0"/>
    <w:rsid w:val="00946C84"/>
    <w:rsid w:val="00952D77"/>
    <w:rsid w:val="009560EE"/>
    <w:rsid w:val="00957811"/>
    <w:rsid w:val="009642FB"/>
    <w:rsid w:val="009651FE"/>
    <w:rsid w:val="0096666A"/>
    <w:rsid w:val="00966E9E"/>
    <w:rsid w:val="009708E9"/>
    <w:rsid w:val="00971533"/>
    <w:rsid w:val="00971B6C"/>
    <w:rsid w:val="00971BA5"/>
    <w:rsid w:val="00974DA3"/>
    <w:rsid w:val="00974FA0"/>
    <w:rsid w:val="0097512C"/>
    <w:rsid w:val="009759EE"/>
    <w:rsid w:val="00977BCF"/>
    <w:rsid w:val="00981632"/>
    <w:rsid w:val="00982303"/>
    <w:rsid w:val="009825D6"/>
    <w:rsid w:val="00984BE3"/>
    <w:rsid w:val="00987B67"/>
    <w:rsid w:val="00993180"/>
    <w:rsid w:val="009938DD"/>
    <w:rsid w:val="00994C1F"/>
    <w:rsid w:val="009963A9"/>
    <w:rsid w:val="00996758"/>
    <w:rsid w:val="009967EE"/>
    <w:rsid w:val="009970A1"/>
    <w:rsid w:val="00997866"/>
    <w:rsid w:val="00997AAA"/>
    <w:rsid w:val="00997C7E"/>
    <w:rsid w:val="009A0BFA"/>
    <w:rsid w:val="009A1ADF"/>
    <w:rsid w:val="009A23B6"/>
    <w:rsid w:val="009A3BF8"/>
    <w:rsid w:val="009A4797"/>
    <w:rsid w:val="009B1FB3"/>
    <w:rsid w:val="009C0CBB"/>
    <w:rsid w:val="009C1DE8"/>
    <w:rsid w:val="009C286B"/>
    <w:rsid w:val="009C28AE"/>
    <w:rsid w:val="009C682F"/>
    <w:rsid w:val="009D0D8C"/>
    <w:rsid w:val="009D24A0"/>
    <w:rsid w:val="009D2725"/>
    <w:rsid w:val="009D5DC5"/>
    <w:rsid w:val="009D709E"/>
    <w:rsid w:val="009D7996"/>
    <w:rsid w:val="009E096D"/>
    <w:rsid w:val="009E0E73"/>
    <w:rsid w:val="009E3FAA"/>
    <w:rsid w:val="009E4369"/>
    <w:rsid w:val="009E64D8"/>
    <w:rsid w:val="009E78CE"/>
    <w:rsid w:val="009F0031"/>
    <w:rsid w:val="009F1E37"/>
    <w:rsid w:val="009F296F"/>
    <w:rsid w:val="009F2AF5"/>
    <w:rsid w:val="009F3085"/>
    <w:rsid w:val="009F3F90"/>
    <w:rsid w:val="009F4186"/>
    <w:rsid w:val="009F4229"/>
    <w:rsid w:val="009F65BE"/>
    <w:rsid w:val="00A002BB"/>
    <w:rsid w:val="00A00DC7"/>
    <w:rsid w:val="00A073BF"/>
    <w:rsid w:val="00A109AF"/>
    <w:rsid w:val="00A10A84"/>
    <w:rsid w:val="00A130C8"/>
    <w:rsid w:val="00A134E3"/>
    <w:rsid w:val="00A13A3F"/>
    <w:rsid w:val="00A14AFA"/>
    <w:rsid w:val="00A207C4"/>
    <w:rsid w:val="00A20B5F"/>
    <w:rsid w:val="00A2525A"/>
    <w:rsid w:val="00A25FED"/>
    <w:rsid w:val="00A27594"/>
    <w:rsid w:val="00A3302A"/>
    <w:rsid w:val="00A33EE7"/>
    <w:rsid w:val="00A35A1B"/>
    <w:rsid w:val="00A400A6"/>
    <w:rsid w:val="00A41373"/>
    <w:rsid w:val="00A42EDC"/>
    <w:rsid w:val="00A43E09"/>
    <w:rsid w:val="00A51799"/>
    <w:rsid w:val="00A52B31"/>
    <w:rsid w:val="00A5312C"/>
    <w:rsid w:val="00A56947"/>
    <w:rsid w:val="00A64283"/>
    <w:rsid w:val="00A66634"/>
    <w:rsid w:val="00A70DFB"/>
    <w:rsid w:val="00A71118"/>
    <w:rsid w:val="00A71186"/>
    <w:rsid w:val="00A7284C"/>
    <w:rsid w:val="00A736EE"/>
    <w:rsid w:val="00A73B36"/>
    <w:rsid w:val="00A74587"/>
    <w:rsid w:val="00A74F06"/>
    <w:rsid w:val="00A7554B"/>
    <w:rsid w:val="00A75896"/>
    <w:rsid w:val="00A77515"/>
    <w:rsid w:val="00A815B0"/>
    <w:rsid w:val="00A82DB6"/>
    <w:rsid w:val="00A84EF8"/>
    <w:rsid w:val="00A856AF"/>
    <w:rsid w:val="00A85C8F"/>
    <w:rsid w:val="00A866A2"/>
    <w:rsid w:val="00A8774D"/>
    <w:rsid w:val="00A901F1"/>
    <w:rsid w:val="00A90FE9"/>
    <w:rsid w:val="00A92633"/>
    <w:rsid w:val="00A9278F"/>
    <w:rsid w:val="00A953BC"/>
    <w:rsid w:val="00A95B6D"/>
    <w:rsid w:val="00A9643D"/>
    <w:rsid w:val="00A9659C"/>
    <w:rsid w:val="00AA313C"/>
    <w:rsid w:val="00AA3BBD"/>
    <w:rsid w:val="00AA4803"/>
    <w:rsid w:val="00AA69DE"/>
    <w:rsid w:val="00AB0CCA"/>
    <w:rsid w:val="00AB182C"/>
    <w:rsid w:val="00AB4566"/>
    <w:rsid w:val="00AB61A3"/>
    <w:rsid w:val="00AB64F2"/>
    <w:rsid w:val="00AB779E"/>
    <w:rsid w:val="00AC0902"/>
    <w:rsid w:val="00AC1656"/>
    <w:rsid w:val="00AC4C3B"/>
    <w:rsid w:val="00AC6F49"/>
    <w:rsid w:val="00AC7954"/>
    <w:rsid w:val="00AD14CF"/>
    <w:rsid w:val="00AD3793"/>
    <w:rsid w:val="00AD3B92"/>
    <w:rsid w:val="00AE5D73"/>
    <w:rsid w:val="00AF43DD"/>
    <w:rsid w:val="00AF4816"/>
    <w:rsid w:val="00AF4915"/>
    <w:rsid w:val="00AF4E08"/>
    <w:rsid w:val="00AF4FBA"/>
    <w:rsid w:val="00AF666A"/>
    <w:rsid w:val="00B00774"/>
    <w:rsid w:val="00B04F18"/>
    <w:rsid w:val="00B0523D"/>
    <w:rsid w:val="00B07533"/>
    <w:rsid w:val="00B10C33"/>
    <w:rsid w:val="00B11A72"/>
    <w:rsid w:val="00B13FA1"/>
    <w:rsid w:val="00B17993"/>
    <w:rsid w:val="00B33E72"/>
    <w:rsid w:val="00B346F8"/>
    <w:rsid w:val="00B35EBA"/>
    <w:rsid w:val="00B36802"/>
    <w:rsid w:val="00B36A58"/>
    <w:rsid w:val="00B37D3C"/>
    <w:rsid w:val="00B414EA"/>
    <w:rsid w:val="00B41BD4"/>
    <w:rsid w:val="00B468E8"/>
    <w:rsid w:val="00B4708C"/>
    <w:rsid w:val="00B51026"/>
    <w:rsid w:val="00B53928"/>
    <w:rsid w:val="00B5599D"/>
    <w:rsid w:val="00B55A17"/>
    <w:rsid w:val="00B57AD7"/>
    <w:rsid w:val="00B57E0F"/>
    <w:rsid w:val="00B6187D"/>
    <w:rsid w:val="00B622E6"/>
    <w:rsid w:val="00B62CA1"/>
    <w:rsid w:val="00B639F0"/>
    <w:rsid w:val="00B65FB6"/>
    <w:rsid w:val="00B67120"/>
    <w:rsid w:val="00B6745A"/>
    <w:rsid w:val="00B67A03"/>
    <w:rsid w:val="00B71AD3"/>
    <w:rsid w:val="00B72001"/>
    <w:rsid w:val="00B73D2E"/>
    <w:rsid w:val="00B7478F"/>
    <w:rsid w:val="00B853B5"/>
    <w:rsid w:val="00B855BF"/>
    <w:rsid w:val="00B878D6"/>
    <w:rsid w:val="00B91700"/>
    <w:rsid w:val="00B93A02"/>
    <w:rsid w:val="00B93F9D"/>
    <w:rsid w:val="00B94587"/>
    <w:rsid w:val="00B95F8C"/>
    <w:rsid w:val="00B97557"/>
    <w:rsid w:val="00BB1D9A"/>
    <w:rsid w:val="00BB54CC"/>
    <w:rsid w:val="00BB6461"/>
    <w:rsid w:val="00BB6A2B"/>
    <w:rsid w:val="00BC081A"/>
    <w:rsid w:val="00BC27AC"/>
    <w:rsid w:val="00BC5062"/>
    <w:rsid w:val="00BD0AE7"/>
    <w:rsid w:val="00BD1285"/>
    <w:rsid w:val="00BD1A0E"/>
    <w:rsid w:val="00BD1C67"/>
    <w:rsid w:val="00BD1C7D"/>
    <w:rsid w:val="00BD2606"/>
    <w:rsid w:val="00BD56CE"/>
    <w:rsid w:val="00BD7BE9"/>
    <w:rsid w:val="00BE038C"/>
    <w:rsid w:val="00BE5378"/>
    <w:rsid w:val="00BE78D9"/>
    <w:rsid w:val="00BF2045"/>
    <w:rsid w:val="00BF74C9"/>
    <w:rsid w:val="00C0144B"/>
    <w:rsid w:val="00C01C49"/>
    <w:rsid w:val="00C036D8"/>
    <w:rsid w:val="00C039F6"/>
    <w:rsid w:val="00C03A54"/>
    <w:rsid w:val="00C03C87"/>
    <w:rsid w:val="00C07136"/>
    <w:rsid w:val="00C17A05"/>
    <w:rsid w:val="00C17A90"/>
    <w:rsid w:val="00C247DD"/>
    <w:rsid w:val="00C320AA"/>
    <w:rsid w:val="00C345AE"/>
    <w:rsid w:val="00C36D9B"/>
    <w:rsid w:val="00C4003F"/>
    <w:rsid w:val="00C41EA1"/>
    <w:rsid w:val="00C421F8"/>
    <w:rsid w:val="00C425C1"/>
    <w:rsid w:val="00C46128"/>
    <w:rsid w:val="00C471F0"/>
    <w:rsid w:val="00C501E0"/>
    <w:rsid w:val="00C50F60"/>
    <w:rsid w:val="00C5144C"/>
    <w:rsid w:val="00C52F5E"/>
    <w:rsid w:val="00C54EB9"/>
    <w:rsid w:val="00C55F0B"/>
    <w:rsid w:val="00C5617C"/>
    <w:rsid w:val="00C60A7C"/>
    <w:rsid w:val="00C60B0B"/>
    <w:rsid w:val="00C64476"/>
    <w:rsid w:val="00C647AE"/>
    <w:rsid w:val="00C6494E"/>
    <w:rsid w:val="00C70307"/>
    <w:rsid w:val="00C71AB1"/>
    <w:rsid w:val="00C754D6"/>
    <w:rsid w:val="00C84370"/>
    <w:rsid w:val="00C856BB"/>
    <w:rsid w:val="00C9261E"/>
    <w:rsid w:val="00C92D93"/>
    <w:rsid w:val="00C951BE"/>
    <w:rsid w:val="00CA1E5F"/>
    <w:rsid w:val="00CB25EB"/>
    <w:rsid w:val="00CB2B2C"/>
    <w:rsid w:val="00CB4569"/>
    <w:rsid w:val="00CB59DB"/>
    <w:rsid w:val="00CB6840"/>
    <w:rsid w:val="00CC2AE2"/>
    <w:rsid w:val="00CD0ADB"/>
    <w:rsid w:val="00CD5F3B"/>
    <w:rsid w:val="00CD7015"/>
    <w:rsid w:val="00CD7415"/>
    <w:rsid w:val="00CE0442"/>
    <w:rsid w:val="00CE088F"/>
    <w:rsid w:val="00CE149D"/>
    <w:rsid w:val="00CE4E87"/>
    <w:rsid w:val="00CE5986"/>
    <w:rsid w:val="00CE6F05"/>
    <w:rsid w:val="00CE6F30"/>
    <w:rsid w:val="00CF0800"/>
    <w:rsid w:val="00CF21EE"/>
    <w:rsid w:val="00CF246F"/>
    <w:rsid w:val="00CF30B5"/>
    <w:rsid w:val="00CF47AA"/>
    <w:rsid w:val="00CF572A"/>
    <w:rsid w:val="00CF58D0"/>
    <w:rsid w:val="00CF7055"/>
    <w:rsid w:val="00D00737"/>
    <w:rsid w:val="00D02ED0"/>
    <w:rsid w:val="00D051C5"/>
    <w:rsid w:val="00D058BB"/>
    <w:rsid w:val="00D05B1D"/>
    <w:rsid w:val="00D10837"/>
    <w:rsid w:val="00D1283A"/>
    <w:rsid w:val="00D13C96"/>
    <w:rsid w:val="00D21B7D"/>
    <w:rsid w:val="00D234C8"/>
    <w:rsid w:val="00D26306"/>
    <w:rsid w:val="00D269E6"/>
    <w:rsid w:val="00D27CB1"/>
    <w:rsid w:val="00D32B2C"/>
    <w:rsid w:val="00D32D41"/>
    <w:rsid w:val="00D33F9A"/>
    <w:rsid w:val="00D3487A"/>
    <w:rsid w:val="00D41381"/>
    <w:rsid w:val="00D420F7"/>
    <w:rsid w:val="00D424FD"/>
    <w:rsid w:val="00D44496"/>
    <w:rsid w:val="00D448B5"/>
    <w:rsid w:val="00D45094"/>
    <w:rsid w:val="00D47998"/>
    <w:rsid w:val="00D5526E"/>
    <w:rsid w:val="00D55B99"/>
    <w:rsid w:val="00D6411B"/>
    <w:rsid w:val="00D72846"/>
    <w:rsid w:val="00D72A17"/>
    <w:rsid w:val="00D739A7"/>
    <w:rsid w:val="00D80BF2"/>
    <w:rsid w:val="00D83120"/>
    <w:rsid w:val="00D878EC"/>
    <w:rsid w:val="00D901AF"/>
    <w:rsid w:val="00D90EA6"/>
    <w:rsid w:val="00D9118E"/>
    <w:rsid w:val="00D92C0C"/>
    <w:rsid w:val="00D92DAD"/>
    <w:rsid w:val="00D94716"/>
    <w:rsid w:val="00D95BBB"/>
    <w:rsid w:val="00D969B8"/>
    <w:rsid w:val="00DA1DA4"/>
    <w:rsid w:val="00DA2BAD"/>
    <w:rsid w:val="00DA402F"/>
    <w:rsid w:val="00DA5243"/>
    <w:rsid w:val="00DA5975"/>
    <w:rsid w:val="00DA5D49"/>
    <w:rsid w:val="00DA6332"/>
    <w:rsid w:val="00DA64D1"/>
    <w:rsid w:val="00DA67DC"/>
    <w:rsid w:val="00DA6CDB"/>
    <w:rsid w:val="00DC0E22"/>
    <w:rsid w:val="00DC1FCD"/>
    <w:rsid w:val="00DC2AB1"/>
    <w:rsid w:val="00DC4C7F"/>
    <w:rsid w:val="00DD70C4"/>
    <w:rsid w:val="00DD78A3"/>
    <w:rsid w:val="00DE3EBE"/>
    <w:rsid w:val="00DE6A67"/>
    <w:rsid w:val="00DF06E7"/>
    <w:rsid w:val="00DF3B1B"/>
    <w:rsid w:val="00DF435A"/>
    <w:rsid w:val="00E002F1"/>
    <w:rsid w:val="00E005F8"/>
    <w:rsid w:val="00E02BBB"/>
    <w:rsid w:val="00E046C8"/>
    <w:rsid w:val="00E05F1D"/>
    <w:rsid w:val="00E06A79"/>
    <w:rsid w:val="00E0763C"/>
    <w:rsid w:val="00E120E6"/>
    <w:rsid w:val="00E12ADB"/>
    <w:rsid w:val="00E12E44"/>
    <w:rsid w:val="00E14055"/>
    <w:rsid w:val="00E15951"/>
    <w:rsid w:val="00E16756"/>
    <w:rsid w:val="00E23289"/>
    <w:rsid w:val="00E24CBF"/>
    <w:rsid w:val="00E26DB5"/>
    <w:rsid w:val="00E27D06"/>
    <w:rsid w:val="00E27E30"/>
    <w:rsid w:val="00E3262D"/>
    <w:rsid w:val="00E42C0E"/>
    <w:rsid w:val="00E44249"/>
    <w:rsid w:val="00E5697A"/>
    <w:rsid w:val="00E60547"/>
    <w:rsid w:val="00E64C4B"/>
    <w:rsid w:val="00E655B1"/>
    <w:rsid w:val="00E65864"/>
    <w:rsid w:val="00E6751C"/>
    <w:rsid w:val="00E7090E"/>
    <w:rsid w:val="00E75652"/>
    <w:rsid w:val="00E77F26"/>
    <w:rsid w:val="00E81DE0"/>
    <w:rsid w:val="00E82FF2"/>
    <w:rsid w:val="00E855C8"/>
    <w:rsid w:val="00E8623D"/>
    <w:rsid w:val="00E924E4"/>
    <w:rsid w:val="00E93C7D"/>
    <w:rsid w:val="00E949CF"/>
    <w:rsid w:val="00E9517A"/>
    <w:rsid w:val="00E95822"/>
    <w:rsid w:val="00E959E8"/>
    <w:rsid w:val="00E96165"/>
    <w:rsid w:val="00E96532"/>
    <w:rsid w:val="00EA48D7"/>
    <w:rsid w:val="00EB37D1"/>
    <w:rsid w:val="00EB5DAF"/>
    <w:rsid w:val="00EB7A92"/>
    <w:rsid w:val="00EC0788"/>
    <w:rsid w:val="00EC0E22"/>
    <w:rsid w:val="00EC0F31"/>
    <w:rsid w:val="00ED11D6"/>
    <w:rsid w:val="00ED3DCC"/>
    <w:rsid w:val="00ED44A2"/>
    <w:rsid w:val="00ED6E61"/>
    <w:rsid w:val="00ED71D3"/>
    <w:rsid w:val="00ED7F30"/>
    <w:rsid w:val="00EE1226"/>
    <w:rsid w:val="00EE3037"/>
    <w:rsid w:val="00EE3D69"/>
    <w:rsid w:val="00EE4E93"/>
    <w:rsid w:val="00EE5C60"/>
    <w:rsid w:val="00EE7711"/>
    <w:rsid w:val="00EF23E3"/>
    <w:rsid w:val="00EF38A2"/>
    <w:rsid w:val="00EF7628"/>
    <w:rsid w:val="00EF7F3B"/>
    <w:rsid w:val="00F00561"/>
    <w:rsid w:val="00F010BF"/>
    <w:rsid w:val="00F01548"/>
    <w:rsid w:val="00F015E8"/>
    <w:rsid w:val="00F03253"/>
    <w:rsid w:val="00F055B4"/>
    <w:rsid w:val="00F075B4"/>
    <w:rsid w:val="00F111B6"/>
    <w:rsid w:val="00F11414"/>
    <w:rsid w:val="00F11CFF"/>
    <w:rsid w:val="00F13693"/>
    <w:rsid w:val="00F204A5"/>
    <w:rsid w:val="00F218DE"/>
    <w:rsid w:val="00F22B72"/>
    <w:rsid w:val="00F238AF"/>
    <w:rsid w:val="00F306C1"/>
    <w:rsid w:val="00F321BD"/>
    <w:rsid w:val="00F34C98"/>
    <w:rsid w:val="00F35A4E"/>
    <w:rsid w:val="00F36EB0"/>
    <w:rsid w:val="00F37906"/>
    <w:rsid w:val="00F418DC"/>
    <w:rsid w:val="00F426B9"/>
    <w:rsid w:val="00F43488"/>
    <w:rsid w:val="00F43E78"/>
    <w:rsid w:val="00F43E9B"/>
    <w:rsid w:val="00F462B1"/>
    <w:rsid w:val="00F46777"/>
    <w:rsid w:val="00F47339"/>
    <w:rsid w:val="00F4748D"/>
    <w:rsid w:val="00F47B18"/>
    <w:rsid w:val="00F514CB"/>
    <w:rsid w:val="00F51B19"/>
    <w:rsid w:val="00F51D9C"/>
    <w:rsid w:val="00F5275C"/>
    <w:rsid w:val="00F5371E"/>
    <w:rsid w:val="00F53AA0"/>
    <w:rsid w:val="00F54B45"/>
    <w:rsid w:val="00F55675"/>
    <w:rsid w:val="00F6038B"/>
    <w:rsid w:val="00F60DB0"/>
    <w:rsid w:val="00F6138F"/>
    <w:rsid w:val="00F625CA"/>
    <w:rsid w:val="00F63493"/>
    <w:rsid w:val="00F63D01"/>
    <w:rsid w:val="00F65178"/>
    <w:rsid w:val="00F65476"/>
    <w:rsid w:val="00F668B0"/>
    <w:rsid w:val="00F67F5C"/>
    <w:rsid w:val="00F70657"/>
    <w:rsid w:val="00F719C0"/>
    <w:rsid w:val="00F73274"/>
    <w:rsid w:val="00F74B7F"/>
    <w:rsid w:val="00F75FAC"/>
    <w:rsid w:val="00F7632C"/>
    <w:rsid w:val="00F76B10"/>
    <w:rsid w:val="00F7787F"/>
    <w:rsid w:val="00F846FA"/>
    <w:rsid w:val="00F84C66"/>
    <w:rsid w:val="00F9166C"/>
    <w:rsid w:val="00F92121"/>
    <w:rsid w:val="00F94E84"/>
    <w:rsid w:val="00FA0536"/>
    <w:rsid w:val="00FA3522"/>
    <w:rsid w:val="00FA4860"/>
    <w:rsid w:val="00FA6C90"/>
    <w:rsid w:val="00FB29CD"/>
    <w:rsid w:val="00FB50CC"/>
    <w:rsid w:val="00FB61D7"/>
    <w:rsid w:val="00FC0F8A"/>
    <w:rsid w:val="00FC268F"/>
    <w:rsid w:val="00FC5FF7"/>
    <w:rsid w:val="00FC634F"/>
    <w:rsid w:val="00FD08CC"/>
    <w:rsid w:val="00FD1EDF"/>
    <w:rsid w:val="00FD1FC2"/>
    <w:rsid w:val="00FD2862"/>
    <w:rsid w:val="00FD3709"/>
    <w:rsid w:val="00FD5880"/>
    <w:rsid w:val="00FE37F3"/>
    <w:rsid w:val="00FE600F"/>
    <w:rsid w:val="00FE67CB"/>
    <w:rsid w:val="00FE69B5"/>
    <w:rsid w:val="00FF3811"/>
    <w:rsid w:val="00FF5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BC0A0"/>
  <w15:chartTrackingRefBased/>
  <w15:docId w15:val="{6F08DF40-5F22-2244-9951-726D73E4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930C43"/>
    <w:rPr>
      <w:rFonts w:ascii="Times New Roman" w:eastAsia="Times New Roman" w:hAnsi="Times New Roman"/>
      <w:sz w:val="24"/>
      <w:szCs w:val="24"/>
    </w:rPr>
  </w:style>
  <w:style w:type="paragraph" w:styleId="Heading1">
    <w:name w:val="heading 1"/>
    <w:basedOn w:val="Normal"/>
    <w:next w:val="Normal"/>
    <w:link w:val="Heading1Char"/>
    <w:uiPriority w:val="9"/>
    <w:qFormat/>
    <w:rsid w:val="009D709E"/>
    <w:pPr>
      <w:keepNext/>
      <w:keepLines/>
      <w:outlineLvl w:val="0"/>
    </w:pPr>
    <w:rPr>
      <w:rFonts w:ascii="Cambria" w:eastAsia="MS Gothic" w:hAnsi="Cambria"/>
      <w:b/>
      <w:bCs/>
      <w:sz w:val="28"/>
      <w:szCs w:val="28"/>
    </w:rPr>
  </w:style>
  <w:style w:type="paragraph" w:styleId="Heading2">
    <w:name w:val="heading 2"/>
    <w:basedOn w:val="Normal"/>
    <w:next w:val="Normal"/>
    <w:link w:val="Heading2Char"/>
    <w:autoRedefine/>
    <w:uiPriority w:val="9"/>
    <w:qFormat/>
    <w:rsid w:val="0089402A"/>
    <w:pPr>
      <w:keepNext/>
      <w:keepLines/>
      <w:spacing w:before="240" w:after="240"/>
      <w:outlineLvl w:val="1"/>
    </w:pPr>
    <w:rPr>
      <w:rFonts w:ascii="Arial" w:eastAsia="MS Gothic" w:hAnsi="Arial" w:cs="Arial"/>
      <w:b/>
      <w:bCs/>
    </w:rPr>
  </w:style>
  <w:style w:type="paragraph" w:styleId="Heading3">
    <w:name w:val="heading 3"/>
    <w:basedOn w:val="Normal"/>
    <w:next w:val="Normal"/>
    <w:link w:val="Heading3Char"/>
    <w:uiPriority w:val="9"/>
    <w:qFormat/>
    <w:rsid w:val="000D3AF4"/>
    <w:pPr>
      <w:keepNext/>
      <w:keepLines/>
      <w:spacing w:before="240" w:after="240"/>
      <w:ind w:left="720"/>
      <w:outlineLvl w:val="2"/>
    </w:pPr>
    <w:rPr>
      <w:rFonts w:ascii="Arial" w:eastAsia="MS Gothic" w:hAnsi="Arial"/>
      <w:b/>
      <w:bCs/>
      <w:u w:val="single"/>
    </w:rPr>
  </w:style>
  <w:style w:type="paragraph" w:styleId="Heading4">
    <w:name w:val="heading 4"/>
    <w:basedOn w:val="Normal"/>
    <w:next w:val="Normal"/>
    <w:link w:val="Heading4Char"/>
    <w:uiPriority w:val="9"/>
    <w:unhideWhenUsed/>
    <w:qFormat/>
    <w:rsid w:val="0089402A"/>
    <w:pPr>
      <w:keepNext/>
      <w:spacing w:before="240" w:after="60"/>
      <w:outlineLvl w:val="3"/>
    </w:pPr>
    <w:rPr>
      <w:rFonts w:ascii="Arial" w:eastAsia="DengXian" w:hAnsi="Arial"/>
      <w:bCs/>
      <w:i/>
      <w:szCs w:val="28"/>
    </w:rPr>
  </w:style>
  <w:style w:type="paragraph" w:styleId="Heading5">
    <w:name w:val="heading 5"/>
    <w:basedOn w:val="Normal"/>
    <w:next w:val="Normal"/>
    <w:link w:val="Heading5Char"/>
    <w:uiPriority w:val="9"/>
    <w:unhideWhenUsed/>
    <w:qFormat/>
    <w:rsid w:val="007578E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9402A"/>
    <w:rPr>
      <w:rFonts w:ascii="Arial" w:eastAsia="MS Gothic" w:hAnsi="Arial" w:cs="Arial"/>
      <w:b/>
      <w:bCs/>
      <w:sz w:val="24"/>
      <w:szCs w:val="24"/>
    </w:rPr>
  </w:style>
  <w:style w:type="paragraph" w:styleId="Footer">
    <w:name w:val="footer"/>
    <w:basedOn w:val="Normal"/>
    <w:link w:val="FooterChar"/>
    <w:rsid w:val="00930C43"/>
    <w:pPr>
      <w:tabs>
        <w:tab w:val="center" w:pos="4320"/>
        <w:tab w:val="right" w:pos="8640"/>
      </w:tabs>
    </w:pPr>
  </w:style>
  <w:style w:type="character" w:customStyle="1" w:styleId="FooterChar">
    <w:name w:val="Footer Char"/>
    <w:link w:val="Footer"/>
    <w:rsid w:val="00930C43"/>
    <w:rPr>
      <w:rFonts w:ascii="Times New Roman" w:eastAsia="Times New Roman" w:hAnsi="Times New Roman" w:cs="Times New Roman"/>
      <w:sz w:val="24"/>
      <w:szCs w:val="24"/>
    </w:rPr>
  </w:style>
  <w:style w:type="character" w:styleId="PageNumber">
    <w:name w:val="page number"/>
    <w:basedOn w:val="DefaultParagraphFont"/>
    <w:rsid w:val="00930C43"/>
  </w:style>
  <w:style w:type="paragraph" w:customStyle="1" w:styleId="normaldiv">
    <w:name w:val="normaldiv"/>
    <w:basedOn w:val="Normal"/>
    <w:rsid w:val="00930C43"/>
    <w:pPr>
      <w:spacing w:before="100" w:beforeAutospacing="1" w:after="100" w:afterAutospacing="1"/>
    </w:pPr>
    <w:rPr>
      <w:sz w:val="27"/>
      <w:szCs w:val="27"/>
    </w:rPr>
  </w:style>
  <w:style w:type="character" w:customStyle="1" w:styleId="normalspan1">
    <w:name w:val="normalspan1"/>
    <w:rsid w:val="00930C43"/>
    <w:rPr>
      <w:rFonts w:ascii="Arial" w:hAnsi="Arial" w:cs="Arial" w:hint="default"/>
    </w:rPr>
  </w:style>
  <w:style w:type="character" w:customStyle="1" w:styleId="headingspan1">
    <w:name w:val="headingspan1"/>
    <w:rsid w:val="00930C43"/>
    <w:rPr>
      <w:rFonts w:ascii="Arial" w:hAnsi="Arial" w:cs="Arial" w:hint="default"/>
      <w:i w:val="0"/>
      <w:iCs w:val="0"/>
      <w:color w:val="000000"/>
    </w:rPr>
  </w:style>
  <w:style w:type="paragraph" w:customStyle="1" w:styleId="WPNormal">
    <w:name w:val="WP_Normal"/>
    <w:basedOn w:val="Normal"/>
    <w:rsid w:val="00930C43"/>
    <w:rPr>
      <w:rFonts w:ascii="Monaco" w:hAnsi="Monaco"/>
      <w:szCs w:val="20"/>
    </w:rPr>
  </w:style>
  <w:style w:type="paragraph" w:styleId="Header">
    <w:name w:val="header"/>
    <w:basedOn w:val="Normal"/>
    <w:link w:val="HeaderChar"/>
    <w:rsid w:val="00930C43"/>
    <w:pPr>
      <w:tabs>
        <w:tab w:val="center" w:pos="4320"/>
        <w:tab w:val="right" w:pos="8640"/>
      </w:tabs>
    </w:pPr>
  </w:style>
  <w:style w:type="character" w:customStyle="1" w:styleId="HeaderChar">
    <w:name w:val="Header Char"/>
    <w:link w:val="Header"/>
    <w:rsid w:val="00930C43"/>
    <w:rPr>
      <w:rFonts w:ascii="Times New Roman" w:eastAsia="Times New Roman" w:hAnsi="Times New Roman" w:cs="Times New Roman"/>
      <w:sz w:val="24"/>
      <w:szCs w:val="24"/>
    </w:rPr>
  </w:style>
  <w:style w:type="character" w:styleId="Hyperlink">
    <w:name w:val="Hyperlink"/>
    <w:uiPriority w:val="99"/>
    <w:rsid w:val="00930C43"/>
    <w:rPr>
      <w:color w:val="0000FF"/>
      <w:u w:val="single"/>
    </w:rPr>
  </w:style>
  <w:style w:type="paragraph" w:customStyle="1" w:styleId="ColorfulList-Accent11">
    <w:name w:val="Colorful List - Accent 11"/>
    <w:basedOn w:val="Normal"/>
    <w:uiPriority w:val="34"/>
    <w:qFormat/>
    <w:rsid w:val="00930C43"/>
    <w:pPr>
      <w:ind w:left="720"/>
      <w:contextualSpacing/>
    </w:pPr>
  </w:style>
  <w:style w:type="character" w:styleId="FollowedHyperlink">
    <w:name w:val="FollowedHyperlink"/>
    <w:uiPriority w:val="99"/>
    <w:semiHidden/>
    <w:unhideWhenUsed/>
    <w:rsid w:val="00883C30"/>
    <w:rPr>
      <w:color w:val="800080"/>
      <w:u w:val="single"/>
    </w:rPr>
  </w:style>
  <w:style w:type="character" w:customStyle="1" w:styleId="Heading1Char">
    <w:name w:val="Heading 1 Char"/>
    <w:link w:val="Heading1"/>
    <w:uiPriority w:val="9"/>
    <w:rsid w:val="009D709E"/>
    <w:rPr>
      <w:rFonts w:ascii="Cambria" w:eastAsia="MS Gothic" w:hAnsi="Cambria" w:cs="Times New Roman"/>
      <w:b/>
      <w:bCs/>
      <w:sz w:val="28"/>
      <w:szCs w:val="28"/>
    </w:rPr>
  </w:style>
  <w:style w:type="character" w:customStyle="1" w:styleId="Heading3Char">
    <w:name w:val="Heading 3 Char"/>
    <w:link w:val="Heading3"/>
    <w:uiPriority w:val="9"/>
    <w:rsid w:val="000D3AF4"/>
    <w:rPr>
      <w:rFonts w:ascii="Arial" w:eastAsia="MS Gothic" w:hAnsi="Arial"/>
      <w:b/>
      <w:bCs/>
      <w:sz w:val="24"/>
      <w:szCs w:val="24"/>
      <w:u w:val="single"/>
    </w:rPr>
  </w:style>
  <w:style w:type="paragraph" w:styleId="Caption">
    <w:name w:val="caption"/>
    <w:basedOn w:val="Normal"/>
    <w:next w:val="Normal"/>
    <w:uiPriority w:val="35"/>
    <w:qFormat/>
    <w:rsid w:val="003545BE"/>
    <w:pPr>
      <w:spacing w:after="200"/>
    </w:pPr>
    <w:rPr>
      <w:b/>
      <w:bCs/>
      <w:sz w:val="18"/>
      <w:szCs w:val="18"/>
    </w:rPr>
  </w:style>
  <w:style w:type="character" w:customStyle="1" w:styleId="apple-converted-space">
    <w:name w:val="apple-converted-space"/>
    <w:basedOn w:val="DefaultParagraphFont"/>
    <w:rsid w:val="00EC0F31"/>
  </w:style>
  <w:style w:type="paragraph" w:customStyle="1" w:styleId="p1">
    <w:name w:val="p1"/>
    <w:basedOn w:val="Normal"/>
    <w:rsid w:val="00F60DB0"/>
    <w:rPr>
      <w:rFonts w:eastAsia="Calibri"/>
      <w:sz w:val="23"/>
      <w:szCs w:val="23"/>
    </w:rPr>
  </w:style>
  <w:style w:type="character" w:customStyle="1" w:styleId="s2">
    <w:name w:val="s2"/>
    <w:rsid w:val="00F60DB0"/>
    <w:rPr>
      <w:color w:val="0069D9"/>
      <w:u w:val="single"/>
    </w:rPr>
  </w:style>
  <w:style w:type="character" w:customStyle="1" w:styleId="s1">
    <w:name w:val="s1"/>
    <w:rsid w:val="00F60DB0"/>
  </w:style>
  <w:style w:type="character" w:styleId="UnresolvedMention">
    <w:name w:val="Unresolved Mention"/>
    <w:uiPriority w:val="47"/>
    <w:rsid w:val="00CF246F"/>
    <w:rPr>
      <w:color w:val="605E5C"/>
      <w:shd w:val="clear" w:color="auto" w:fill="E1DFDD"/>
    </w:rPr>
  </w:style>
  <w:style w:type="paragraph" w:styleId="BalloonText">
    <w:name w:val="Balloon Text"/>
    <w:basedOn w:val="Normal"/>
    <w:link w:val="BalloonTextChar"/>
    <w:uiPriority w:val="99"/>
    <w:semiHidden/>
    <w:unhideWhenUsed/>
    <w:rsid w:val="00E3262D"/>
    <w:rPr>
      <w:sz w:val="18"/>
      <w:szCs w:val="18"/>
    </w:rPr>
  </w:style>
  <w:style w:type="character" w:customStyle="1" w:styleId="BalloonTextChar">
    <w:name w:val="Balloon Text Char"/>
    <w:link w:val="BalloonText"/>
    <w:uiPriority w:val="99"/>
    <w:semiHidden/>
    <w:rsid w:val="00E3262D"/>
    <w:rPr>
      <w:rFonts w:ascii="Times New Roman" w:eastAsia="Times New Roman" w:hAnsi="Times New Roman"/>
      <w:sz w:val="18"/>
      <w:szCs w:val="18"/>
    </w:rPr>
  </w:style>
  <w:style w:type="character" w:styleId="CommentReference">
    <w:name w:val="annotation reference"/>
    <w:uiPriority w:val="99"/>
    <w:semiHidden/>
    <w:unhideWhenUsed/>
    <w:rsid w:val="00E3262D"/>
    <w:rPr>
      <w:sz w:val="16"/>
      <w:szCs w:val="16"/>
    </w:rPr>
  </w:style>
  <w:style w:type="paragraph" w:styleId="CommentText">
    <w:name w:val="annotation text"/>
    <w:basedOn w:val="Normal"/>
    <w:link w:val="CommentTextChar"/>
    <w:uiPriority w:val="99"/>
    <w:semiHidden/>
    <w:unhideWhenUsed/>
    <w:rsid w:val="00E3262D"/>
    <w:rPr>
      <w:sz w:val="20"/>
      <w:szCs w:val="20"/>
    </w:rPr>
  </w:style>
  <w:style w:type="character" w:customStyle="1" w:styleId="CommentTextChar">
    <w:name w:val="Comment Text Char"/>
    <w:link w:val="CommentText"/>
    <w:uiPriority w:val="99"/>
    <w:semiHidden/>
    <w:rsid w:val="00E3262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3262D"/>
    <w:rPr>
      <w:b/>
      <w:bCs/>
    </w:rPr>
  </w:style>
  <w:style w:type="character" w:customStyle="1" w:styleId="CommentSubjectChar">
    <w:name w:val="Comment Subject Char"/>
    <w:link w:val="CommentSubject"/>
    <w:uiPriority w:val="99"/>
    <w:semiHidden/>
    <w:rsid w:val="00E3262D"/>
    <w:rPr>
      <w:rFonts w:ascii="Times New Roman" w:eastAsia="Times New Roman" w:hAnsi="Times New Roman"/>
      <w:b/>
      <w:bCs/>
    </w:rPr>
  </w:style>
  <w:style w:type="character" w:customStyle="1" w:styleId="Heading4Char">
    <w:name w:val="Heading 4 Char"/>
    <w:link w:val="Heading4"/>
    <w:uiPriority w:val="9"/>
    <w:rsid w:val="0089402A"/>
    <w:rPr>
      <w:rFonts w:ascii="Arial" w:eastAsia="DengXian" w:hAnsi="Arial"/>
      <w:bCs/>
      <w:i/>
      <w:sz w:val="24"/>
      <w:szCs w:val="28"/>
    </w:rPr>
  </w:style>
  <w:style w:type="paragraph" w:styleId="NormalWeb">
    <w:name w:val="Normal (Web)"/>
    <w:basedOn w:val="Normal"/>
    <w:uiPriority w:val="99"/>
    <w:unhideWhenUsed/>
    <w:rsid w:val="00850ADE"/>
    <w:pPr>
      <w:spacing w:before="100" w:beforeAutospacing="1" w:after="100" w:afterAutospacing="1"/>
    </w:pPr>
    <w:rPr>
      <w:lang w:eastAsia="zh-CN"/>
    </w:rPr>
  </w:style>
  <w:style w:type="paragraph" w:styleId="ListParagraph">
    <w:name w:val="List Paragraph"/>
    <w:basedOn w:val="Normal"/>
    <w:uiPriority w:val="72"/>
    <w:qFormat/>
    <w:rsid w:val="00A13A3F"/>
    <w:pPr>
      <w:ind w:left="720"/>
      <w:contextualSpacing/>
    </w:pPr>
  </w:style>
  <w:style w:type="character" w:customStyle="1" w:styleId="apple-tab-span">
    <w:name w:val="apple-tab-span"/>
    <w:basedOn w:val="DefaultParagraphFont"/>
    <w:rsid w:val="00C60B0B"/>
  </w:style>
  <w:style w:type="character" w:customStyle="1" w:styleId="Heading5Char">
    <w:name w:val="Heading 5 Char"/>
    <w:basedOn w:val="DefaultParagraphFont"/>
    <w:link w:val="Heading5"/>
    <w:uiPriority w:val="9"/>
    <w:rsid w:val="007578E6"/>
    <w:rPr>
      <w:rFonts w:asciiTheme="majorHAnsi" w:eastAsiaTheme="majorEastAsia" w:hAnsiTheme="majorHAnsi" w:cstheme="majorBidi"/>
      <w:color w:val="2F5496" w:themeColor="accent1" w:themeShade="BF"/>
      <w:sz w:val="24"/>
      <w:szCs w:val="24"/>
    </w:rPr>
  </w:style>
  <w:style w:type="table" w:styleId="TableGrid">
    <w:name w:val="Table Grid"/>
    <w:basedOn w:val="TableNormal"/>
    <w:uiPriority w:val="59"/>
    <w:rsid w:val="00757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A51799"/>
    <w:pPr>
      <w:spacing w:before="100" w:beforeAutospacing="1" w:after="100" w:afterAutospacing="1"/>
    </w:pPr>
  </w:style>
  <w:style w:type="character" w:customStyle="1" w:styleId="cf01">
    <w:name w:val="cf01"/>
    <w:basedOn w:val="DefaultParagraphFont"/>
    <w:rsid w:val="00A51799"/>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7865">
      <w:bodyDiv w:val="1"/>
      <w:marLeft w:val="0"/>
      <w:marRight w:val="0"/>
      <w:marTop w:val="0"/>
      <w:marBottom w:val="0"/>
      <w:divBdr>
        <w:top w:val="none" w:sz="0" w:space="0" w:color="auto"/>
        <w:left w:val="none" w:sz="0" w:space="0" w:color="auto"/>
        <w:bottom w:val="none" w:sz="0" w:space="0" w:color="auto"/>
        <w:right w:val="none" w:sz="0" w:space="0" w:color="auto"/>
      </w:divBdr>
    </w:div>
    <w:div w:id="105201224">
      <w:bodyDiv w:val="1"/>
      <w:marLeft w:val="0"/>
      <w:marRight w:val="0"/>
      <w:marTop w:val="0"/>
      <w:marBottom w:val="0"/>
      <w:divBdr>
        <w:top w:val="none" w:sz="0" w:space="0" w:color="auto"/>
        <w:left w:val="none" w:sz="0" w:space="0" w:color="auto"/>
        <w:bottom w:val="none" w:sz="0" w:space="0" w:color="auto"/>
        <w:right w:val="none" w:sz="0" w:space="0" w:color="auto"/>
      </w:divBdr>
    </w:div>
    <w:div w:id="133791012">
      <w:bodyDiv w:val="1"/>
      <w:marLeft w:val="0"/>
      <w:marRight w:val="0"/>
      <w:marTop w:val="0"/>
      <w:marBottom w:val="0"/>
      <w:divBdr>
        <w:top w:val="none" w:sz="0" w:space="0" w:color="auto"/>
        <w:left w:val="none" w:sz="0" w:space="0" w:color="auto"/>
        <w:bottom w:val="none" w:sz="0" w:space="0" w:color="auto"/>
        <w:right w:val="none" w:sz="0" w:space="0" w:color="auto"/>
      </w:divBdr>
    </w:div>
    <w:div w:id="137914957">
      <w:bodyDiv w:val="1"/>
      <w:marLeft w:val="0"/>
      <w:marRight w:val="0"/>
      <w:marTop w:val="0"/>
      <w:marBottom w:val="0"/>
      <w:divBdr>
        <w:top w:val="none" w:sz="0" w:space="0" w:color="auto"/>
        <w:left w:val="none" w:sz="0" w:space="0" w:color="auto"/>
        <w:bottom w:val="none" w:sz="0" w:space="0" w:color="auto"/>
        <w:right w:val="none" w:sz="0" w:space="0" w:color="auto"/>
      </w:divBdr>
    </w:div>
    <w:div w:id="194394491">
      <w:bodyDiv w:val="1"/>
      <w:marLeft w:val="0"/>
      <w:marRight w:val="0"/>
      <w:marTop w:val="0"/>
      <w:marBottom w:val="0"/>
      <w:divBdr>
        <w:top w:val="none" w:sz="0" w:space="0" w:color="auto"/>
        <w:left w:val="none" w:sz="0" w:space="0" w:color="auto"/>
        <w:bottom w:val="none" w:sz="0" w:space="0" w:color="auto"/>
        <w:right w:val="none" w:sz="0" w:space="0" w:color="auto"/>
      </w:divBdr>
    </w:div>
    <w:div w:id="235669170">
      <w:bodyDiv w:val="1"/>
      <w:marLeft w:val="0"/>
      <w:marRight w:val="0"/>
      <w:marTop w:val="0"/>
      <w:marBottom w:val="0"/>
      <w:divBdr>
        <w:top w:val="none" w:sz="0" w:space="0" w:color="auto"/>
        <w:left w:val="none" w:sz="0" w:space="0" w:color="auto"/>
        <w:bottom w:val="none" w:sz="0" w:space="0" w:color="auto"/>
        <w:right w:val="none" w:sz="0" w:space="0" w:color="auto"/>
      </w:divBdr>
    </w:div>
    <w:div w:id="321854450">
      <w:bodyDiv w:val="1"/>
      <w:marLeft w:val="0"/>
      <w:marRight w:val="0"/>
      <w:marTop w:val="0"/>
      <w:marBottom w:val="0"/>
      <w:divBdr>
        <w:top w:val="none" w:sz="0" w:space="0" w:color="auto"/>
        <w:left w:val="none" w:sz="0" w:space="0" w:color="auto"/>
        <w:bottom w:val="none" w:sz="0" w:space="0" w:color="auto"/>
        <w:right w:val="none" w:sz="0" w:space="0" w:color="auto"/>
      </w:divBdr>
    </w:div>
    <w:div w:id="325787829">
      <w:bodyDiv w:val="1"/>
      <w:marLeft w:val="0"/>
      <w:marRight w:val="0"/>
      <w:marTop w:val="0"/>
      <w:marBottom w:val="0"/>
      <w:divBdr>
        <w:top w:val="none" w:sz="0" w:space="0" w:color="auto"/>
        <w:left w:val="none" w:sz="0" w:space="0" w:color="auto"/>
        <w:bottom w:val="none" w:sz="0" w:space="0" w:color="auto"/>
        <w:right w:val="none" w:sz="0" w:space="0" w:color="auto"/>
      </w:divBdr>
    </w:div>
    <w:div w:id="329991071">
      <w:bodyDiv w:val="1"/>
      <w:marLeft w:val="0"/>
      <w:marRight w:val="0"/>
      <w:marTop w:val="0"/>
      <w:marBottom w:val="0"/>
      <w:divBdr>
        <w:top w:val="none" w:sz="0" w:space="0" w:color="auto"/>
        <w:left w:val="none" w:sz="0" w:space="0" w:color="auto"/>
        <w:bottom w:val="none" w:sz="0" w:space="0" w:color="auto"/>
        <w:right w:val="none" w:sz="0" w:space="0" w:color="auto"/>
      </w:divBdr>
    </w:div>
    <w:div w:id="445663899">
      <w:bodyDiv w:val="1"/>
      <w:marLeft w:val="0"/>
      <w:marRight w:val="0"/>
      <w:marTop w:val="0"/>
      <w:marBottom w:val="0"/>
      <w:divBdr>
        <w:top w:val="none" w:sz="0" w:space="0" w:color="auto"/>
        <w:left w:val="none" w:sz="0" w:space="0" w:color="auto"/>
        <w:bottom w:val="none" w:sz="0" w:space="0" w:color="auto"/>
        <w:right w:val="none" w:sz="0" w:space="0" w:color="auto"/>
      </w:divBdr>
    </w:div>
    <w:div w:id="484208018">
      <w:bodyDiv w:val="1"/>
      <w:marLeft w:val="0"/>
      <w:marRight w:val="0"/>
      <w:marTop w:val="0"/>
      <w:marBottom w:val="0"/>
      <w:divBdr>
        <w:top w:val="none" w:sz="0" w:space="0" w:color="auto"/>
        <w:left w:val="none" w:sz="0" w:space="0" w:color="auto"/>
        <w:bottom w:val="none" w:sz="0" w:space="0" w:color="auto"/>
        <w:right w:val="none" w:sz="0" w:space="0" w:color="auto"/>
      </w:divBdr>
    </w:div>
    <w:div w:id="495926283">
      <w:bodyDiv w:val="1"/>
      <w:marLeft w:val="0"/>
      <w:marRight w:val="0"/>
      <w:marTop w:val="0"/>
      <w:marBottom w:val="0"/>
      <w:divBdr>
        <w:top w:val="none" w:sz="0" w:space="0" w:color="auto"/>
        <w:left w:val="none" w:sz="0" w:space="0" w:color="auto"/>
        <w:bottom w:val="none" w:sz="0" w:space="0" w:color="auto"/>
        <w:right w:val="none" w:sz="0" w:space="0" w:color="auto"/>
      </w:divBdr>
    </w:div>
    <w:div w:id="503935839">
      <w:bodyDiv w:val="1"/>
      <w:marLeft w:val="0"/>
      <w:marRight w:val="0"/>
      <w:marTop w:val="0"/>
      <w:marBottom w:val="0"/>
      <w:divBdr>
        <w:top w:val="none" w:sz="0" w:space="0" w:color="auto"/>
        <w:left w:val="none" w:sz="0" w:space="0" w:color="auto"/>
        <w:bottom w:val="none" w:sz="0" w:space="0" w:color="auto"/>
        <w:right w:val="none" w:sz="0" w:space="0" w:color="auto"/>
      </w:divBdr>
    </w:div>
    <w:div w:id="567770188">
      <w:bodyDiv w:val="1"/>
      <w:marLeft w:val="0"/>
      <w:marRight w:val="0"/>
      <w:marTop w:val="0"/>
      <w:marBottom w:val="0"/>
      <w:divBdr>
        <w:top w:val="none" w:sz="0" w:space="0" w:color="auto"/>
        <w:left w:val="none" w:sz="0" w:space="0" w:color="auto"/>
        <w:bottom w:val="none" w:sz="0" w:space="0" w:color="auto"/>
        <w:right w:val="none" w:sz="0" w:space="0" w:color="auto"/>
      </w:divBdr>
    </w:div>
    <w:div w:id="635111275">
      <w:bodyDiv w:val="1"/>
      <w:marLeft w:val="0"/>
      <w:marRight w:val="0"/>
      <w:marTop w:val="0"/>
      <w:marBottom w:val="0"/>
      <w:divBdr>
        <w:top w:val="none" w:sz="0" w:space="0" w:color="auto"/>
        <w:left w:val="none" w:sz="0" w:space="0" w:color="auto"/>
        <w:bottom w:val="none" w:sz="0" w:space="0" w:color="auto"/>
        <w:right w:val="none" w:sz="0" w:space="0" w:color="auto"/>
      </w:divBdr>
    </w:div>
    <w:div w:id="699282230">
      <w:bodyDiv w:val="1"/>
      <w:marLeft w:val="0"/>
      <w:marRight w:val="0"/>
      <w:marTop w:val="0"/>
      <w:marBottom w:val="0"/>
      <w:divBdr>
        <w:top w:val="none" w:sz="0" w:space="0" w:color="auto"/>
        <w:left w:val="none" w:sz="0" w:space="0" w:color="auto"/>
        <w:bottom w:val="none" w:sz="0" w:space="0" w:color="auto"/>
        <w:right w:val="none" w:sz="0" w:space="0" w:color="auto"/>
      </w:divBdr>
    </w:div>
    <w:div w:id="769857911">
      <w:bodyDiv w:val="1"/>
      <w:marLeft w:val="0"/>
      <w:marRight w:val="0"/>
      <w:marTop w:val="0"/>
      <w:marBottom w:val="0"/>
      <w:divBdr>
        <w:top w:val="none" w:sz="0" w:space="0" w:color="auto"/>
        <w:left w:val="none" w:sz="0" w:space="0" w:color="auto"/>
        <w:bottom w:val="none" w:sz="0" w:space="0" w:color="auto"/>
        <w:right w:val="none" w:sz="0" w:space="0" w:color="auto"/>
      </w:divBdr>
    </w:div>
    <w:div w:id="801850896">
      <w:bodyDiv w:val="1"/>
      <w:marLeft w:val="0"/>
      <w:marRight w:val="0"/>
      <w:marTop w:val="0"/>
      <w:marBottom w:val="0"/>
      <w:divBdr>
        <w:top w:val="none" w:sz="0" w:space="0" w:color="auto"/>
        <w:left w:val="none" w:sz="0" w:space="0" w:color="auto"/>
        <w:bottom w:val="none" w:sz="0" w:space="0" w:color="auto"/>
        <w:right w:val="none" w:sz="0" w:space="0" w:color="auto"/>
      </w:divBdr>
    </w:div>
    <w:div w:id="866261045">
      <w:bodyDiv w:val="1"/>
      <w:marLeft w:val="0"/>
      <w:marRight w:val="0"/>
      <w:marTop w:val="0"/>
      <w:marBottom w:val="0"/>
      <w:divBdr>
        <w:top w:val="none" w:sz="0" w:space="0" w:color="auto"/>
        <w:left w:val="none" w:sz="0" w:space="0" w:color="auto"/>
        <w:bottom w:val="none" w:sz="0" w:space="0" w:color="auto"/>
        <w:right w:val="none" w:sz="0" w:space="0" w:color="auto"/>
      </w:divBdr>
    </w:div>
    <w:div w:id="886374892">
      <w:bodyDiv w:val="1"/>
      <w:marLeft w:val="0"/>
      <w:marRight w:val="0"/>
      <w:marTop w:val="0"/>
      <w:marBottom w:val="0"/>
      <w:divBdr>
        <w:top w:val="none" w:sz="0" w:space="0" w:color="auto"/>
        <w:left w:val="none" w:sz="0" w:space="0" w:color="auto"/>
        <w:bottom w:val="none" w:sz="0" w:space="0" w:color="auto"/>
        <w:right w:val="none" w:sz="0" w:space="0" w:color="auto"/>
      </w:divBdr>
    </w:div>
    <w:div w:id="1181508147">
      <w:bodyDiv w:val="1"/>
      <w:marLeft w:val="0"/>
      <w:marRight w:val="0"/>
      <w:marTop w:val="0"/>
      <w:marBottom w:val="0"/>
      <w:divBdr>
        <w:top w:val="none" w:sz="0" w:space="0" w:color="auto"/>
        <w:left w:val="none" w:sz="0" w:space="0" w:color="auto"/>
        <w:bottom w:val="none" w:sz="0" w:space="0" w:color="auto"/>
        <w:right w:val="none" w:sz="0" w:space="0" w:color="auto"/>
      </w:divBdr>
    </w:div>
    <w:div w:id="1245802800">
      <w:bodyDiv w:val="1"/>
      <w:marLeft w:val="0"/>
      <w:marRight w:val="0"/>
      <w:marTop w:val="0"/>
      <w:marBottom w:val="0"/>
      <w:divBdr>
        <w:top w:val="none" w:sz="0" w:space="0" w:color="auto"/>
        <w:left w:val="none" w:sz="0" w:space="0" w:color="auto"/>
        <w:bottom w:val="none" w:sz="0" w:space="0" w:color="auto"/>
        <w:right w:val="none" w:sz="0" w:space="0" w:color="auto"/>
      </w:divBdr>
    </w:div>
    <w:div w:id="1247959398">
      <w:bodyDiv w:val="1"/>
      <w:marLeft w:val="0"/>
      <w:marRight w:val="0"/>
      <w:marTop w:val="0"/>
      <w:marBottom w:val="0"/>
      <w:divBdr>
        <w:top w:val="none" w:sz="0" w:space="0" w:color="auto"/>
        <w:left w:val="none" w:sz="0" w:space="0" w:color="auto"/>
        <w:bottom w:val="none" w:sz="0" w:space="0" w:color="auto"/>
        <w:right w:val="none" w:sz="0" w:space="0" w:color="auto"/>
      </w:divBdr>
    </w:div>
    <w:div w:id="1253317709">
      <w:bodyDiv w:val="1"/>
      <w:marLeft w:val="0"/>
      <w:marRight w:val="0"/>
      <w:marTop w:val="0"/>
      <w:marBottom w:val="0"/>
      <w:divBdr>
        <w:top w:val="none" w:sz="0" w:space="0" w:color="auto"/>
        <w:left w:val="none" w:sz="0" w:space="0" w:color="auto"/>
        <w:bottom w:val="none" w:sz="0" w:space="0" w:color="auto"/>
        <w:right w:val="none" w:sz="0" w:space="0" w:color="auto"/>
      </w:divBdr>
    </w:div>
    <w:div w:id="1356881183">
      <w:bodyDiv w:val="1"/>
      <w:marLeft w:val="0"/>
      <w:marRight w:val="0"/>
      <w:marTop w:val="0"/>
      <w:marBottom w:val="0"/>
      <w:divBdr>
        <w:top w:val="none" w:sz="0" w:space="0" w:color="auto"/>
        <w:left w:val="none" w:sz="0" w:space="0" w:color="auto"/>
        <w:bottom w:val="none" w:sz="0" w:space="0" w:color="auto"/>
        <w:right w:val="none" w:sz="0" w:space="0" w:color="auto"/>
      </w:divBdr>
    </w:div>
    <w:div w:id="1359310143">
      <w:bodyDiv w:val="1"/>
      <w:marLeft w:val="0"/>
      <w:marRight w:val="0"/>
      <w:marTop w:val="0"/>
      <w:marBottom w:val="0"/>
      <w:divBdr>
        <w:top w:val="none" w:sz="0" w:space="0" w:color="auto"/>
        <w:left w:val="none" w:sz="0" w:space="0" w:color="auto"/>
        <w:bottom w:val="none" w:sz="0" w:space="0" w:color="auto"/>
        <w:right w:val="none" w:sz="0" w:space="0" w:color="auto"/>
      </w:divBdr>
    </w:div>
    <w:div w:id="1402287030">
      <w:bodyDiv w:val="1"/>
      <w:marLeft w:val="0"/>
      <w:marRight w:val="0"/>
      <w:marTop w:val="0"/>
      <w:marBottom w:val="0"/>
      <w:divBdr>
        <w:top w:val="none" w:sz="0" w:space="0" w:color="auto"/>
        <w:left w:val="none" w:sz="0" w:space="0" w:color="auto"/>
        <w:bottom w:val="none" w:sz="0" w:space="0" w:color="auto"/>
        <w:right w:val="none" w:sz="0" w:space="0" w:color="auto"/>
      </w:divBdr>
    </w:div>
    <w:div w:id="1504972515">
      <w:bodyDiv w:val="1"/>
      <w:marLeft w:val="0"/>
      <w:marRight w:val="0"/>
      <w:marTop w:val="0"/>
      <w:marBottom w:val="0"/>
      <w:divBdr>
        <w:top w:val="none" w:sz="0" w:space="0" w:color="auto"/>
        <w:left w:val="none" w:sz="0" w:space="0" w:color="auto"/>
        <w:bottom w:val="none" w:sz="0" w:space="0" w:color="auto"/>
        <w:right w:val="none" w:sz="0" w:space="0" w:color="auto"/>
      </w:divBdr>
    </w:div>
    <w:div w:id="1523856997">
      <w:bodyDiv w:val="1"/>
      <w:marLeft w:val="0"/>
      <w:marRight w:val="0"/>
      <w:marTop w:val="0"/>
      <w:marBottom w:val="0"/>
      <w:divBdr>
        <w:top w:val="none" w:sz="0" w:space="0" w:color="auto"/>
        <w:left w:val="none" w:sz="0" w:space="0" w:color="auto"/>
        <w:bottom w:val="none" w:sz="0" w:space="0" w:color="auto"/>
        <w:right w:val="none" w:sz="0" w:space="0" w:color="auto"/>
      </w:divBdr>
    </w:div>
    <w:div w:id="1649822797">
      <w:bodyDiv w:val="1"/>
      <w:marLeft w:val="0"/>
      <w:marRight w:val="0"/>
      <w:marTop w:val="0"/>
      <w:marBottom w:val="0"/>
      <w:divBdr>
        <w:top w:val="none" w:sz="0" w:space="0" w:color="auto"/>
        <w:left w:val="none" w:sz="0" w:space="0" w:color="auto"/>
        <w:bottom w:val="none" w:sz="0" w:space="0" w:color="auto"/>
        <w:right w:val="none" w:sz="0" w:space="0" w:color="auto"/>
      </w:divBdr>
    </w:div>
    <w:div w:id="1686859777">
      <w:bodyDiv w:val="1"/>
      <w:marLeft w:val="0"/>
      <w:marRight w:val="0"/>
      <w:marTop w:val="0"/>
      <w:marBottom w:val="0"/>
      <w:divBdr>
        <w:top w:val="none" w:sz="0" w:space="0" w:color="auto"/>
        <w:left w:val="none" w:sz="0" w:space="0" w:color="auto"/>
        <w:bottom w:val="none" w:sz="0" w:space="0" w:color="auto"/>
        <w:right w:val="none" w:sz="0" w:space="0" w:color="auto"/>
      </w:divBdr>
    </w:div>
    <w:div w:id="1751343400">
      <w:bodyDiv w:val="1"/>
      <w:marLeft w:val="0"/>
      <w:marRight w:val="0"/>
      <w:marTop w:val="0"/>
      <w:marBottom w:val="0"/>
      <w:divBdr>
        <w:top w:val="none" w:sz="0" w:space="0" w:color="auto"/>
        <w:left w:val="none" w:sz="0" w:space="0" w:color="auto"/>
        <w:bottom w:val="none" w:sz="0" w:space="0" w:color="auto"/>
        <w:right w:val="none" w:sz="0" w:space="0" w:color="auto"/>
      </w:divBdr>
    </w:div>
    <w:div w:id="1764376262">
      <w:bodyDiv w:val="1"/>
      <w:marLeft w:val="0"/>
      <w:marRight w:val="0"/>
      <w:marTop w:val="0"/>
      <w:marBottom w:val="0"/>
      <w:divBdr>
        <w:top w:val="none" w:sz="0" w:space="0" w:color="auto"/>
        <w:left w:val="none" w:sz="0" w:space="0" w:color="auto"/>
        <w:bottom w:val="none" w:sz="0" w:space="0" w:color="auto"/>
        <w:right w:val="none" w:sz="0" w:space="0" w:color="auto"/>
      </w:divBdr>
    </w:div>
    <w:div w:id="1785879189">
      <w:bodyDiv w:val="1"/>
      <w:marLeft w:val="0"/>
      <w:marRight w:val="0"/>
      <w:marTop w:val="0"/>
      <w:marBottom w:val="0"/>
      <w:divBdr>
        <w:top w:val="none" w:sz="0" w:space="0" w:color="auto"/>
        <w:left w:val="none" w:sz="0" w:space="0" w:color="auto"/>
        <w:bottom w:val="none" w:sz="0" w:space="0" w:color="auto"/>
        <w:right w:val="none" w:sz="0" w:space="0" w:color="auto"/>
      </w:divBdr>
    </w:div>
    <w:div w:id="1816099279">
      <w:bodyDiv w:val="1"/>
      <w:marLeft w:val="0"/>
      <w:marRight w:val="0"/>
      <w:marTop w:val="0"/>
      <w:marBottom w:val="0"/>
      <w:divBdr>
        <w:top w:val="none" w:sz="0" w:space="0" w:color="auto"/>
        <w:left w:val="none" w:sz="0" w:space="0" w:color="auto"/>
        <w:bottom w:val="none" w:sz="0" w:space="0" w:color="auto"/>
        <w:right w:val="none" w:sz="0" w:space="0" w:color="auto"/>
      </w:divBdr>
    </w:div>
    <w:div w:id="1881891209">
      <w:bodyDiv w:val="1"/>
      <w:marLeft w:val="0"/>
      <w:marRight w:val="0"/>
      <w:marTop w:val="0"/>
      <w:marBottom w:val="0"/>
      <w:divBdr>
        <w:top w:val="none" w:sz="0" w:space="0" w:color="auto"/>
        <w:left w:val="none" w:sz="0" w:space="0" w:color="auto"/>
        <w:bottom w:val="none" w:sz="0" w:space="0" w:color="auto"/>
        <w:right w:val="none" w:sz="0" w:space="0" w:color="auto"/>
      </w:divBdr>
    </w:div>
    <w:div w:id="1910454186">
      <w:bodyDiv w:val="1"/>
      <w:marLeft w:val="0"/>
      <w:marRight w:val="0"/>
      <w:marTop w:val="0"/>
      <w:marBottom w:val="0"/>
      <w:divBdr>
        <w:top w:val="none" w:sz="0" w:space="0" w:color="auto"/>
        <w:left w:val="none" w:sz="0" w:space="0" w:color="auto"/>
        <w:bottom w:val="none" w:sz="0" w:space="0" w:color="auto"/>
        <w:right w:val="none" w:sz="0" w:space="0" w:color="auto"/>
      </w:divBdr>
    </w:div>
    <w:div w:id="1920560068">
      <w:bodyDiv w:val="1"/>
      <w:marLeft w:val="0"/>
      <w:marRight w:val="0"/>
      <w:marTop w:val="0"/>
      <w:marBottom w:val="0"/>
      <w:divBdr>
        <w:top w:val="none" w:sz="0" w:space="0" w:color="auto"/>
        <w:left w:val="none" w:sz="0" w:space="0" w:color="auto"/>
        <w:bottom w:val="none" w:sz="0" w:space="0" w:color="auto"/>
        <w:right w:val="none" w:sz="0" w:space="0" w:color="auto"/>
      </w:divBdr>
    </w:div>
    <w:div w:id="1935748249">
      <w:bodyDiv w:val="1"/>
      <w:marLeft w:val="0"/>
      <w:marRight w:val="0"/>
      <w:marTop w:val="0"/>
      <w:marBottom w:val="0"/>
      <w:divBdr>
        <w:top w:val="none" w:sz="0" w:space="0" w:color="auto"/>
        <w:left w:val="none" w:sz="0" w:space="0" w:color="auto"/>
        <w:bottom w:val="none" w:sz="0" w:space="0" w:color="auto"/>
        <w:right w:val="none" w:sz="0" w:space="0" w:color="auto"/>
      </w:divBdr>
    </w:div>
    <w:div w:id="1948535552">
      <w:bodyDiv w:val="1"/>
      <w:marLeft w:val="0"/>
      <w:marRight w:val="0"/>
      <w:marTop w:val="0"/>
      <w:marBottom w:val="0"/>
      <w:divBdr>
        <w:top w:val="none" w:sz="0" w:space="0" w:color="auto"/>
        <w:left w:val="none" w:sz="0" w:space="0" w:color="auto"/>
        <w:bottom w:val="none" w:sz="0" w:space="0" w:color="auto"/>
        <w:right w:val="none" w:sz="0" w:space="0" w:color="auto"/>
      </w:divBdr>
    </w:div>
    <w:div w:id="1958871424">
      <w:bodyDiv w:val="1"/>
      <w:marLeft w:val="0"/>
      <w:marRight w:val="0"/>
      <w:marTop w:val="0"/>
      <w:marBottom w:val="0"/>
      <w:divBdr>
        <w:top w:val="none" w:sz="0" w:space="0" w:color="auto"/>
        <w:left w:val="none" w:sz="0" w:space="0" w:color="auto"/>
        <w:bottom w:val="none" w:sz="0" w:space="0" w:color="auto"/>
        <w:right w:val="none" w:sz="0" w:space="0" w:color="auto"/>
      </w:divBdr>
    </w:div>
    <w:div w:id="1998655666">
      <w:bodyDiv w:val="1"/>
      <w:marLeft w:val="0"/>
      <w:marRight w:val="0"/>
      <w:marTop w:val="0"/>
      <w:marBottom w:val="0"/>
      <w:divBdr>
        <w:top w:val="none" w:sz="0" w:space="0" w:color="auto"/>
        <w:left w:val="none" w:sz="0" w:space="0" w:color="auto"/>
        <w:bottom w:val="none" w:sz="0" w:space="0" w:color="auto"/>
        <w:right w:val="none" w:sz="0" w:space="0" w:color="auto"/>
      </w:divBdr>
    </w:div>
    <w:div w:id="2004429442">
      <w:bodyDiv w:val="1"/>
      <w:marLeft w:val="0"/>
      <w:marRight w:val="0"/>
      <w:marTop w:val="0"/>
      <w:marBottom w:val="0"/>
      <w:divBdr>
        <w:top w:val="none" w:sz="0" w:space="0" w:color="auto"/>
        <w:left w:val="none" w:sz="0" w:space="0" w:color="auto"/>
        <w:bottom w:val="none" w:sz="0" w:space="0" w:color="auto"/>
        <w:right w:val="none" w:sz="0" w:space="0" w:color="auto"/>
      </w:divBdr>
    </w:div>
    <w:div w:id="2009553267">
      <w:bodyDiv w:val="1"/>
      <w:marLeft w:val="0"/>
      <w:marRight w:val="0"/>
      <w:marTop w:val="0"/>
      <w:marBottom w:val="0"/>
      <w:divBdr>
        <w:top w:val="none" w:sz="0" w:space="0" w:color="auto"/>
        <w:left w:val="none" w:sz="0" w:space="0" w:color="auto"/>
        <w:bottom w:val="none" w:sz="0" w:space="0" w:color="auto"/>
        <w:right w:val="none" w:sz="0" w:space="0" w:color="auto"/>
      </w:divBdr>
    </w:div>
    <w:div w:id="2050496758">
      <w:bodyDiv w:val="1"/>
      <w:marLeft w:val="0"/>
      <w:marRight w:val="0"/>
      <w:marTop w:val="0"/>
      <w:marBottom w:val="0"/>
      <w:divBdr>
        <w:top w:val="none" w:sz="0" w:space="0" w:color="auto"/>
        <w:left w:val="none" w:sz="0" w:space="0" w:color="auto"/>
        <w:bottom w:val="none" w:sz="0" w:space="0" w:color="auto"/>
        <w:right w:val="none" w:sz="0" w:space="0" w:color="auto"/>
      </w:divBdr>
    </w:div>
    <w:div w:id="2073775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ou-primo.hosted.exlibrisgroup.com/permalink/f/h0e5ud/TN_cdi_askewsholts_vlebooks_9781620366271" TargetMode="External"/><Relationship Id="rId18" Type="http://schemas.openxmlformats.org/officeDocument/2006/relationships/hyperlink" Target="https://apps.hr.ou.edu/FacultyHandbook/" TargetMode="External"/><Relationship Id="rId26" Type="http://schemas.openxmlformats.org/officeDocument/2006/relationships/hyperlink" Target="https://www.ou.edu/eoo" TargetMode="External"/><Relationship Id="rId39" Type="http://schemas.openxmlformats.org/officeDocument/2006/relationships/hyperlink" Target="https://vimeo.com/125093634" TargetMode="External"/><Relationship Id="rId21" Type="http://schemas.openxmlformats.org/officeDocument/2006/relationships/hyperlink" Target="https://apps.hr.ou.edu/FacultyHandbook/" TargetMode="External"/><Relationship Id="rId34" Type="http://schemas.openxmlformats.org/officeDocument/2006/relationships/hyperlink" Target="https://www.ou.edu/content/dam/eoo/documents/faqs/faqs-pregnant-and-parenting-students.pdf"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u.edu/adrc/digital-accessibility/" TargetMode="External"/><Relationship Id="rId20" Type="http://schemas.openxmlformats.org/officeDocument/2006/relationships/hyperlink" Target="https://www.ou.edu/adrc/digital-accessibility" TargetMode="External"/><Relationship Id="rId29" Type="http://schemas.openxmlformats.org/officeDocument/2006/relationships/hyperlink" Target="https://www.ou.edu/adrc/about/registering-with-the-adrc"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u.edu/cfe/teaching/syllabus-support" TargetMode="External"/><Relationship Id="rId24" Type="http://schemas.openxmlformats.org/officeDocument/2006/relationships/hyperlink" Target="https://www.ou.edu/advocacyandeducation/ou-advocates" TargetMode="External"/><Relationship Id="rId32" Type="http://schemas.openxmlformats.org/officeDocument/2006/relationships/hyperlink" Target="https://apps.hr.ou.edu/FacultyHandbook/" TargetMode="External"/><Relationship Id="rId37" Type="http://schemas.openxmlformats.org/officeDocument/2006/relationships/hyperlink" Target="https://www.ou.edu/campussafety/divisions" TargetMode="External"/><Relationship Id="rId40" Type="http://schemas.openxmlformats.org/officeDocument/2006/relationships/hyperlink" Target="https://www.ou.edu/registrar/academic-records/academic-calendars/final-exam-policies" TargetMode="External"/><Relationship Id="rId5" Type="http://schemas.openxmlformats.org/officeDocument/2006/relationships/styles" Target="styles.xml"/><Relationship Id="rId15" Type="http://schemas.openxmlformats.org/officeDocument/2006/relationships/hyperlink" Target="https://support.microsoft.com/en-us/office/video-improve-accessibility-with-alt-text-9c57ee44-bb48-40e3-aad4-7647fc1dba51" TargetMode="External"/><Relationship Id="rId23" Type="http://schemas.openxmlformats.org/officeDocument/2006/relationships/hyperlink" Target="https://www.ou.edu/ucc" TargetMode="External"/><Relationship Id="rId28" Type="http://schemas.openxmlformats.org/officeDocument/2006/relationships/hyperlink" Target="https://cm.maxient.com/reportingform.php?UnivofOklahoma&amp;layout_id=350" TargetMode="External"/><Relationship Id="rId36" Type="http://schemas.openxmlformats.org/officeDocument/2006/relationships/hyperlink" Target="https://www.ou.edu/campussafety/policy-and-procedures" TargetMode="External"/><Relationship Id="rId10" Type="http://schemas.openxmlformats.org/officeDocument/2006/relationships/hyperlink" Target="https://apps.hr.ou.edu/facultyhandbook/" TargetMode="External"/><Relationship Id="rId19" Type="http://schemas.openxmlformats.org/officeDocument/2006/relationships/hyperlink" Target="https://www.ou.edu/enrollment/course_catalog" TargetMode="External"/><Relationship Id="rId31" Type="http://schemas.openxmlformats.org/officeDocument/2006/relationships/hyperlink" Target="http://www.ou.edu/adrc"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urnals.sagepub.com/doi/pdf/10.1177/19485506211030398" TargetMode="External"/><Relationship Id="rId22" Type="http://schemas.openxmlformats.org/officeDocument/2006/relationships/hyperlink" Target="https://ou.edu/ucc/services/telus-health-student-support" TargetMode="External"/><Relationship Id="rId27" Type="http://schemas.openxmlformats.org/officeDocument/2006/relationships/hyperlink" Target="https://www.ou.edu/adrc/students/adrc-registered-students/accommodation-request" TargetMode="External"/><Relationship Id="rId30" Type="http://schemas.openxmlformats.org/officeDocument/2006/relationships/hyperlink" Target="mailto:adrc@ou.edu" TargetMode="External"/><Relationship Id="rId35" Type="http://schemas.openxmlformats.org/officeDocument/2006/relationships/hyperlink" Target="https://apps.hr.ou.edu/FacultyHandbook"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upport.microsoft.com/en-us/office/use-the-navigation-pane-in-word-394787be-bca7-459b-894e-3f8511515e55" TargetMode="External"/><Relationship Id="rId17" Type="http://schemas.openxmlformats.org/officeDocument/2006/relationships/hyperlink" Target="https://www.ou.edu/enrollment/course_catalog" TargetMode="External"/><Relationship Id="rId25" Type="http://schemas.openxmlformats.org/officeDocument/2006/relationships/hyperlink" Target="http://ou.edu/ucc" TargetMode="External"/><Relationship Id="rId33" Type="http://schemas.openxmlformats.org/officeDocument/2006/relationships/hyperlink" Target="https://www.ou.edu/eoo/pregnancy-and-parenting" TargetMode="External"/><Relationship Id="rId38" Type="http://schemas.openxmlformats.org/officeDocument/2006/relationships/hyperlink" Target="http://one.o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812A48ACDD0642B983AC2DC2456868" ma:contentTypeVersion="18" ma:contentTypeDescription="Create a new document." ma:contentTypeScope="" ma:versionID="5598a48420e964bc4220c0dc28ef94eb">
  <xsd:schema xmlns:xsd="http://www.w3.org/2001/XMLSchema" xmlns:xs="http://www.w3.org/2001/XMLSchema" xmlns:p="http://schemas.microsoft.com/office/2006/metadata/properties" xmlns:ns2="51e94b8b-f245-426b-b67f-5b091b73467d" xmlns:ns3="615c470e-381c-4f37-9886-19cff16c36dc" targetNamespace="http://schemas.microsoft.com/office/2006/metadata/properties" ma:root="true" ma:fieldsID="607d3c974ca8fd93b54f0d49c733a171" ns2:_="" ns3:_="">
    <xsd:import namespace="51e94b8b-f245-426b-b67f-5b091b73467d"/>
    <xsd:import namespace="615c470e-381c-4f37-9886-19cff16c3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94b8b-f245-426b-b67f-5b091b734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c470e-381c-4f37-9886-19cff16c36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c60eba-5cab-4d0f-8e9f-0699f6c0777c}" ma:internalName="TaxCatchAll" ma:showField="CatchAllData" ma:web="615c470e-381c-4f37-9886-19cff16c3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5c470e-381c-4f37-9886-19cff16c36dc" xsi:nil="true"/>
    <lcf76f155ced4ddcb4097134ff3c332f xmlns="51e94b8b-f245-426b-b67f-5b091b7346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6E870E-1075-413F-A54C-848008FFBA6A}">
  <ds:schemaRefs>
    <ds:schemaRef ds:uri="http://schemas.microsoft.com/sharepoint/v3/contenttype/forms"/>
  </ds:schemaRefs>
</ds:datastoreItem>
</file>

<file path=customXml/itemProps2.xml><?xml version="1.0" encoding="utf-8"?>
<ds:datastoreItem xmlns:ds="http://schemas.openxmlformats.org/officeDocument/2006/customXml" ds:itemID="{A0252C9E-EC3A-4051-9CE8-86E3F1A1E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94b8b-f245-426b-b67f-5b091b73467d"/>
    <ds:schemaRef ds:uri="615c470e-381c-4f37-9886-19cff16c3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6C84C-EA3F-4149-87E2-5481FCFD0BE1}">
  <ds:schemaRefs>
    <ds:schemaRef ds:uri="http://schemas.microsoft.com/office/2006/metadata/properties"/>
    <ds:schemaRef ds:uri="http://schemas.microsoft.com/office/infopath/2007/PartnerControls"/>
    <ds:schemaRef ds:uri="615c470e-381c-4f37-9886-19cff16c36dc"/>
    <ds:schemaRef ds:uri="51e94b8b-f245-426b-b67f-5b091b73467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17645</CharactersWithSpaces>
  <SharedDoc>false</SharedDoc>
  <HLinks>
    <vt:vector size="162" baseType="variant">
      <vt:variant>
        <vt:i4>6750322</vt:i4>
      </vt:variant>
      <vt:variant>
        <vt:i4>78</vt:i4>
      </vt:variant>
      <vt:variant>
        <vt:i4>0</vt:i4>
      </vt:variant>
      <vt:variant>
        <vt:i4>5</vt:i4>
      </vt:variant>
      <vt:variant>
        <vt:lpwstr>http://www.wichitatribe.com/media/18910/wichita.mp3</vt:lpwstr>
      </vt:variant>
      <vt:variant>
        <vt:lpwstr/>
      </vt:variant>
      <vt:variant>
        <vt:i4>4325440</vt:i4>
      </vt:variant>
      <vt:variant>
        <vt:i4>75</vt:i4>
      </vt:variant>
      <vt:variant>
        <vt:i4>0</vt:i4>
      </vt:variant>
      <vt:variant>
        <vt:i4>5</vt:i4>
      </vt:variant>
      <vt:variant>
        <vt:lpwstr>http://www.ou.edu/ucc</vt:lpwstr>
      </vt:variant>
      <vt:variant>
        <vt:lpwstr/>
      </vt:variant>
      <vt:variant>
        <vt:i4>7405617</vt:i4>
      </vt:variant>
      <vt:variant>
        <vt:i4>72</vt:i4>
      </vt:variant>
      <vt:variant>
        <vt:i4>0</vt:i4>
      </vt:variant>
      <vt:variant>
        <vt:i4>5</vt:i4>
      </vt:variant>
      <vt:variant>
        <vt:lpwstr>https://vimeo.com/125093634</vt:lpwstr>
      </vt:variant>
      <vt:variant>
        <vt:lpwstr/>
      </vt:variant>
      <vt:variant>
        <vt:i4>786458</vt:i4>
      </vt:variant>
      <vt:variant>
        <vt:i4>69</vt:i4>
      </vt:variant>
      <vt:variant>
        <vt:i4>0</vt:i4>
      </vt:variant>
      <vt:variant>
        <vt:i4>5</vt:i4>
      </vt:variant>
      <vt:variant>
        <vt:lpwstr>https://www.youtube.com/watch?v=BsEOhGJIdI8&amp;feature=youtu.be</vt:lpwstr>
      </vt:variant>
      <vt:variant>
        <vt:lpwstr/>
      </vt:variant>
      <vt:variant>
        <vt:i4>8257596</vt:i4>
      </vt:variant>
      <vt:variant>
        <vt:i4>66</vt:i4>
      </vt:variant>
      <vt:variant>
        <vt:i4>0</vt:i4>
      </vt:variant>
      <vt:variant>
        <vt:i4>5</vt:i4>
      </vt:variant>
      <vt:variant>
        <vt:lpwstr>https://vimeo.com/237922159</vt:lpwstr>
      </vt:variant>
      <vt:variant>
        <vt:lpwstr/>
      </vt:variant>
      <vt:variant>
        <vt:i4>1114141</vt:i4>
      </vt:variant>
      <vt:variant>
        <vt:i4>63</vt:i4>
      </vt:variant>
      <vt:variant>
        <vt:i4>0</vt:i4>
      </vt:variant>
      <vt:variant>
        <vt:i4>5</vt:i4>
      </vt:variant>
      <vt:variant>
        <vt:lpwstr>http://www.ou.edu/emergencypreparedness/prepare/refuge-on-campus</vt:lpwstr>
      </vt:variant>
      <vt:variant>
        <vt:lpwstr/>
      </vt:variant>
      <vt:variant>
        <vt:i4>7274541</vt:i4>
      </vt:variant>
      <vt:variant>
        <vt:i4>60</vt:i4>
      </vt:variant>
      <vt:variant>
        <vt:i4>0</vt:i4>
      </vt:variant>
      <vt:variant>
        <vt:i4>5</vt:i4>
      </vt:variant>
      <vt:variant>
        <vt:lpwstr>http://www.ou.edu/emergencypreparedness/procedures</vt:lpwstr>
      </vt:variant>
      <vt:variant>
        <vt:lpwstr/>
      </vt:variant>
      <vt:variant>
        <vt:i4>4063337</vt:i4>
      </vt:variant>
      <vt:variant>
        <vt:i4>57</vt:i4>
      </vt:variant>
      <vt:variant>
        <vt:i4>0</vt:i4>
      </vt:variant>
      <vt:variant>
        <vt:i4>5</vt:i4>
      </vt:variant>
      <vt:variant>
        <vt:lpwstr>https://apps.hr.ou.edu/FacultyHandbook</vt:lpwstr>
      </vt:variant>
      <vt:variant>
        <vt:lpwstr>4.10)</vt:lpwstr>
      </vt:variant>
      <vt:variant>
        <vt:i4>7864378</vt:i4>
      </vt:variant>
      <vt:variant>
        <vt:i4>54</vt:i4>
      </vt:variant>
      <vt:variant>
        <vt:i4>0</vt:i4>
      </vt:variant>
      <vt:variant>
        <vt:i4>5</vt:i4>
      </vt:variant>
      <vt:variant>
        <vt:lpwstr>http://www.ou.edu/eoo.html</vt:lpwstr>
      </vt:variant>
      <vt:variant>
        <vt:lpwstr/>
      </vt:variant>
      <vt:variant>
        <vt:i4>5963895</vt:i4>
      </vt:variant>
      <vt:variant>
        <vt:i4>51</vt:i4>
      </vt:variant>
      <vt:variant>
        <vt:i4>0</vt:i4>
      </vt:variant>
      <vt:variant>
        <vt:i4>5</vt:i4>
      </vt:variant>
      <vt:variant>
        <vt:lpwstr>mailto:smo@ou.edu</vt:lpwstr>
      </vt:variant>
      <vt:variant>
        <vt:lpwstr/>
      </vt:variant>
      <vt:variant>
        <vt:i4>5963895</vt:i4>
      </vt:variant>
      <vt:variant>
        <vt:i4>48</vt:i4>
      </vt:variant>
      <vt:variant>
        <vt:i4>0</vt:i4>
      </vt:variant>
      <vt:variant>
        <vt:i4>5</vt:i4>
      </vt:variant>
      <vt:variant>
        <vt:lpwstr>mailto:smo@ou.edu</vt:lpwstr>
      </vt:variant>
      <vt:variant>
        <vt:lpwstr/>
      </vt:variant>
      <vt:variant>
        <vt:i4>7536749</vt:i4>
      </vt:variant>
      <vt:variant>
        <vt:i4>45</vt:i4>
      </vt:variant>
      <vt:variant>
        <vt:i4>0</vt:i4>
      </vt:variant>
      <vt:variant>
        <vt:i4>5</vt:i4>
      </vt:variant>
      <vt:variant>
        <vt:lpwstr>http://www.ou.edu/drc/home.html</vt:lpwstr>
      </vt:variant>
      <vt:variant>
        <vt:lpwstr/>
      </vt:variant>
      <vt:variant>
        <vt:i4>2097260</vt:i4>
      </vt:variant>
      <vt:variant>
        <vt:i4>42</vt:i4>
      </vt:variant>
      <vt:variant>
        <vt:i4>0</vt:i4>
      </vt:variant>
      <vt:variant>
        <vt:i4>5</vt:i4>
      </vt:variant>
      <vt:variant>
        <vt:lpwstr>https://apps.hr.ou.edu/FacultyHandbook/</vt:lpwstr>
      </vt:variant>
      <vt:variant>
        <vt:lpwstr/>
      </vt:variant>
      <vt:variant>
        <vt:i4>7536749</vt:i4>
      </vt:variant>
      <vt:variant>
        <vt:i4>39</vt:i4>
      </vt:variant>
      <vt:variant>
        <vt:i4>0</vt:i4>
      </vt:variant>
      <vt:variant>
        <vt:i4>5</vt:i4>
      </vt:variant>
      <vt:variant>
        <vt:lpwstr>http://www.ou.edu/drc/home.html</vt:lpwstr>
      </vt:variant>
      <vt:variant>
        <vt:lpwstr/>
      </vt:variant>
      <vt:variant>
        <vt:i4>2097260</vt:i4>
      </vt:variant>
      <vt:variant>
        <vt:i4>36</vt:i4>
      </vt:variant>
      <vt:variant>
        <vt:i4>0</vt:i4>
      </vt:variant>
      <vt:variant>
        <vt:i4>5</vt:i4>
      </vt:variant>
      <vt:variant>
        <vt:lpwstr>https://apps.hr.ou.edu/FacultyHandbook/</vt:lpwstr>
      </vt:variant>
      <vt:variant>
        <vt:lpwstr/>
      </vt:variant>
      <vt:variant>
        <vt:i4>2621516</vt:i4>
      </vt:variant>
      <vt:variant>
        <vt:i4>33</vt:i4>
      </vt:variant>
      <vt:variant>
        <vt:i4>0</vt:i4>
      </vt:variant>
      <vt:variant>
        <vt:i4>5</vt:i4>
      </vt:variant>
      <vt:variant>
        <vt:lpwstr>http://integrity.ou.edu/students_guide.html</vt:lpwstr>
      </vt:variant>
      <vt:variant>
        <vt:lpwstr/>
      </vt:variant>
      <vt:variant>
        <vt:i4>5439537</vt:i4>
      </vt:variant>
      <vt:variant>
        <vt:i4>30</vt:i4>
      </vt:variant>
      <vt:variant>
        <vt:i4>0</vt:i4>
      </vt:variant>
      <vt:variant>
        <vt:i4>5</vt:i4>
      </vt:variant>
      <vt:variant>
        <vt:lpwstr>http://integrity.ou.edu/faculty_guide.html</vt:lpwstr>
      </vt:variant>
      <vt:variant>
        <vt:lpwstr/>
      </vt:variant>
      <vt:variant>
        <vt:i4>6881384</vt:i4>
      </vt:variant>
      <vt:variant>
        <vt:i4>27</vt:i4>
      </vt:variant>
      <vt:variant>
        <vt:i4>0</vt:i4>
      </vt:variant>
      <vt:variant>
        <vt:i4>5</vt:i4>
      </vt:variant>
      <vt:variant>
        <vt:lpwstr>https://www.ou.edu/healthservices/COVID-101</vt:lpwstr>
      </vt:variant>
      <vt:variant>
        <vt:lpwstr/>
      </vt:variant>
      <vt:variant>
        <vt:i4>1900611</vt:i4>
      </vt:variant>
      <vt:variant>
        <vt:i4>24</vt:i4>
      </vt:variant>
      <vt:variant>
        <vt:i4>0</vt:i4>
      </vt:variant>
      <vt:variant>
        <vt:i4>5</vt:i4>
      </vt:variant>
      <vt:variant>
        <vt:lpwstr>https://covidreporting.ouhsc.edu/</vt:lpwstr>
      </vt:variant>
      <vt:variant>
        <vt:lpwstr/>
      </vt:variant>
      <vt:variant>
        <vt:i4>4849751</vt:i4>
      </vt:variant>
      <vt:variant>
        <vt:i4>21</vt:i4>
      </vt:variant>
      <vt:variant>
        <vt:i4>0</vt:i4>
      </vt:variant>
      <vt:variant>
        <vt:i4>5</vt:i4>
      </vt:variant>
      <vt:variant>
        <vt:lpwstr>https://www.ou.edu/coronavirus/masking-policy</vt:lpwstr>
      </vt:variant>
      <vt:variant>
        <vt:lpwstr/>
      </vt:variant>
      <vt:variant>
        <vt:i4>2097260</vt:i4>
      </vt:variant>
      <vt:variant>
        <vt:i4>18</vt:i4>
      </vt:variant>
      <vt:variant>
        <vt:i4>0</vt:i4>
      </vt:variant>
      <vt:variant>
        <vt:i4>5</vt:i4>
      </vt:variant>
      <vt:variant>
        <vt:lpwstr>https://apps.hr.ou.edu/FacultyHandbook/</vt:lpwstr>
      </vt:variant>
      <vt:variant>
        <vt:lpwstr/>
      </vt:variant>
      <vt:variant>
        <vt:i4>2097260</vt:i4>
      </vt:variant>
      <vt:variant>
        <vt:i4>15</vt:i4>
      </vt:variant>
      <vt:variant>
        <vt:i4>0</vt:i4>
      </vt:variant>
      <vt:variant>
        <vt:i4>5</vt:i4>
      </vt:variant>
      <vt:variant>
        <vt:lpwstr>https://apps.hr.ou.edu/FacultyHandbook/</vt:lpwstr>
      </vt:variant>
      <vt:variant>
        <vt:lpwstr/>
      </vt:variant>
      <vt:variant>
        <vt:i4>2097260</vt:i4>
      </vt:variant>
      <vt:variant>
        <vt:i4>12</vt:i4>
      </vt:variant>
      <vt:variant>
        <vt:i4>0</vt:i4>
      </vt:variant>
      <vt:variant>
        <vt:i4>5</vt:i4>
      </vt:variant>
      <vt:variant>
        <vt:lpwstr>https://apps.hr.ou.edu/FacultyHandbook/</vt:lpwstr>
      </vt:variant>
      <vt:variant>
        <vt:lpwstr/>
      </vt:variant>
      <vt:variant>
        <vt:i4>5111872</vt:i4>
      </vt:variant>
      <vt:variant>
        <vt:i4>9</vt:i4>
      </vt:variant>
      <vt:variant>
        <vt:i4>0</vt:i4>
      </vt:variant>
      <vt:variant>
        <vt:i4>5</vt:i4>
      </vt:variant>
      <vt:variant>
        <vt:lpwstr>http://www.teachthought.com/learning/249-blooms-taxonomy-verbs-for-critical-thinking/</vt:lpwstr>
      </vt:variant>
      <vt:variant>
        <vt:lpwstr/>
      </vt:variant>
      <vt:variant>
        <vt:i4>8257651</vt:i4>
      </vt:variant>
      <vt:variant>
        <vt:i4>6</vt:i4>
      </vt:variant>
      <vt:variant>
        <vt:i4>0</vt:i4>
      </vt:variant>
      <vt:variant>
        <vt:i4>5</vt:i4>
      </vt:variant>
      <vt:variant>
        <vt:lpwstr>https://sso.ou.edu/idp/startSSO.ping?PartnerSpId=one&amp;TargetResource=%2f</vt:lpwstr>
      </vt:variant>
      <vt:variant>
        <vt:lpwstr/>
      </vt:variant>
      <vt:variant>
        <vt:i4>2097260</vt:i4>
      </vt:variant>
      <vt:variant>
        <vt:i4>3</vt:i4>
      </vt:variant>
      <vt:variant>
        <vt:i4>0</vt:i4>
      </vt:variant>
      <vt:variant>
        <vt:i4>5</vt:i4>
      </vt:variant>
      <vt:variant>
        <vt:lpwstr>https://apps.hr.ou.edu/FacultyHandbook/</vt:lpwstr>
      </vt:variant>
      <vt:variant>
        <vt:lpwstr/>
      </vt:variant>
      <vt:variant>
        <vt:i4>8257651</vt:i4>
      </vt:variant>
      <vt:variant>
        <vt:i4>0</vt:i4>
      </vt:variant>
      <vt:variant>
        <vt:i4>0</vt:i4>
      </vt:variant>
      <vt:variant>
        <vt:i4>5</vt:i4>
      </vt:variant>
      <vt:variant>
        <vt:lpwstr>https://sso.ou.edu/idp/startSSO.ping?PartnerSpId=one&amp;TargetResource=%2f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honglin522;OU Center for Teaching Excellence</dc:creator>
  <cp:keywords/>
  <cp:lastModifiedBy>Murray, Geneva</cp:lastModifiedBy>
  <cp:revision>4</cp:revision>
  <dcterms:created xsi:type="dcterms:W3CDTF">2025-02-10T17:02:00Z</dcterms:created>
  <dcterms:modified xsi:type="dcterms:W3CDTF">2025-02-10T18:09:00Z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0x0101007F812A48ACDD0642B983AC2DC2456868</vt:lpwstr>
  </property>
  <property fmtid="{D5CDD505-2E9C-101B-9397-08002B2CF9AE}" pid="3" name="MediaServiceImageTags">
    <vt:lpwstr/>
  </property>
  <property fmtid="{D5CDD505-2E9C-101B-9397-08002B2CF9AE}" pid="4" name="GrammarlyDocumentId">
    <vt:lpwstr>84bf383bc709daf6ebb84e426b3c504e76d86bd68e912c6df37fbd5466d7ae89</vt:lpwstr>
  </property>
</Properties>
</file>