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93F173" w14:textId="77777777" w:rsidR="009579BC" w:rsidRPr="006121EA" w:rsidRDefault="009579BC" w:rsidP="009579B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rPr>
          <w:rFonts w:ascii="Book Antiqua" w:hAnsi="Book Antiqua"/>
          <w:sz w:val="36"/>
          <w:szCs w:val="28"/>
          <w:u w:val="single"/>
        </w:rPr>
      </w:pPr>
      <w:r w:rsidRPr="006121EA">
        <w:rPr>
          <w:rFonts w:ascii="Book Antiqua" w:hAnsi="Book Antiqua"/>
          <w:sz w:val="52"/>
          <w:szCs w:val="52"/>
          <w:u w:val="single"/>
        </w:rPr>
        <w:t>Marie W. Dallam</w:t>
      </w:r>
      <w:r w:rsidRPr="006121EA">
        <w:rPr>
          <w:rFonts w:ascii="Book Antiqua" w:hAnsi="Book Antiqua"/>
          <w:sz w:val="32"/>
          <w:szCs w:val="28"/>
          <w:u w:val="single"/>
        </w:rPr>
        <w:t>_______________________________</w:t>
      </w:r>
    </w:p>
    <w:p w14:paraId="2471F84B" w14:textId="7CE3EA4A" w:rsidR="009579BC" w:rsidRPr="006121EA" w:rsidRDefault="00811E27" w:rsidP="009579B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731 Elm Ave</w:t>
      </w:r>
      <w:r w:rsidR="00BB2EF3" w:rsidRPr="006121EA">
        <w:rPr>
          <w:rFonts w:ascii="Book Antiqua" w:hAnsi="Book Antiqua"/>
          <w:sz w:val="20"/>
          <w:szCs w:val="20"/>
        </w:rPr>
        <w:t xml:space="preserve">. Norman, Oklahoma 73019   </w:t>
      </w:r>
      <w:r>
        <w:rPr>
          <w:rFonts w:ascii="Book Antiqua" w:hAnsi="Book Antiqua"/>
          <w:sz w:val="20"/>
          <w:szCs w:val="20"/>
        </w:rPr>
        <w:t>Robertson Hall rm. 141</w:t>
      </w:r>
      <w:r w:rsidR="009579BC" w:rsidRPr="006121EA">
        <w:rPr>
          <w:rFonts w:ascii="Book Antiqua" w:hAnsi="Book Antiqua"/>
          <w:sz w:val="20"/>
          <w:szCs w:val="20"/>
        </w:rPr>
        <w:t xml:space="preserve">  </w:t>
      </w:r>
      <w:r w:rsidR="00BB2EF3" w:rsidRPr="006121EA">
        <w:rPr>
          <w:rFonts w:ascii="Book Antiqua" w:hAnsi="Book Antiqua"/>
          <w:sz w:val="20"/>
          <w:szCs w:val="20"/>
        </w:rPr>
        <w:t xml:space="preserve">  </w:t>
      </w:r>
      <w:r w:rsidR="009579BC" w:rsidRPr="006121EA">
        <w:rPr>
          <w:rFonts w:ascii="Book Antiqua" w:hAnsi="Book Antiqua"/>
          <w:sz w:val="20"/>
          <w:szCs w:val="20"/>
        </w:rPr>
        <w:t>mwdallam@ou.edu</w:t>
      </w:r>
    </w:p>
    <w:p w14:paraId="434F0FB1" w14:textId="77777777" w:rsidR="009579BC" w:rsidRPr="00245B11" w:rsidRDefault="009579BC" w:rsidP="009579B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rPr>
          <w:rFonts w:ascii="Copperplate" w:hAnsi="Copperplate"/>
          <w:sz w:val="20"/>
          <w:szCs w:val="20"/>
        </w:rPr>
      </w:pPr>
    </w:p>
    <w:p w14:paraId="4B19C6DA" w14:textId="77777777" w:rsidR="009579BC" w:rsidRDefault="009579BC" w:rsidP="009579B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rPr>
          <w:rFonts w:ascii="Copperplate Gothic Light" w:hAnsi="Copperplate Gothic Light"/>
          <w:b/>
          <w:bCs/>
          <w:sz w:val="28"/>
          <w:szCs w:val="28"/>
          <w:u w:val="single"/>
        </w:rPr>
      </w:pPr>
    </w:p>
    <w:p w14:paraId="36EE72F6" w14:textId="77777777" w:rsidR="009579BC" w:rsidRPr="006121EA" w:rsidRDefault="009579BC" w:rsidP="009579B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rPr>
          <w:rFonts w:ascii="Book Antiqua" w:hAnsi="Book Antiqua"/>
          <w:sz w:val="16"/>
          <w:szCs w:val="16"/>
        </w:rPr>
      </w:pPr>
      <w:r w:rsidRPr="006121EA">
        <w:rPr>
          <w:rFonts w:ascii="Book Antiqua" w:hAnsi="Book Antiqua"/>
          <w:sz w:val="28"/>
          <w:szCs w:val="28"/>
          <w:u w:val="single"/>
        </w:rPr>
        <w:t>Education</w:t>
      </w:r>
      <w:r w:rsidRPr="006121EA">
        <w:rPr>
          <w:rFonts w:ascii="Book Antiqua" w:hAnsi="Book Antiqua"/>
          <w:sz w:val="16"/>
          <w:szCs w:val="16"/>
        </w:rPr>
        <w:tab/>
      </w:r>
      <w:r w:rsidRPr="006121EA">
        <w:rPr>
          <w:rFonts w:ascii="Book Antiqua" w:hAnsi="Book Antiqua"/>
          <w:sz w:val="16"/>
          <w:szCs w:val="16"/>
        </w:rPr>
        <w:tab/>
      </w:r>
    </w:p>
    <w:p w14:paraId="74BD1211" w14:textId="77777777" w:rsidR="009579BC" w:rsidRDefault="009579BC" w:rsidP="009579BC">
      <w:pPr>
        <w:widowControl w:val="0"/>
        <w:autoSpaceDE w:val="0"/>
        <w:autoSpaceDN w:val="0"/>
        <w:adjustRightInd w:val="0"/>
        <w:rPr>
          <w:rFonts w:ascii="Comic Sans MS" w:hAnsi="Comic Sans MS"/>
          <w:sz w:val="16"/>
          <w:szCs w:val="16"/>
        </w:rPr>
      </w:pPr>
    </w:p>
    <w:p w14:paraId="146B1A0D" w14:textId="77777777" w:rsidR="009579BC" w:rsidRDefault="009579BC" w:rsidP="009579BC">
      <w:pPr>
        <w:widowControl w:val="0"/>
        <w:tabs>
          <w:tab w:val="left" w:pos="1080"/>
        </w:tabs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2006</w:t>
      </w:r>
      <w:r>
        <w:rPr>
          <w:szCs w:val="20"/>
        </w:rPr>
        <w:tab/>
      </w:r>
      <w:r>
        <w:rPr>
          <w:szCs w:val="20"/>
        </w:rPr>
        <w:tab/>
      </w:r>
      <w:r>
        <w:rPr>
          <w:b/>
          <w:bCs/>
          <w:szCs w:val="20"/>
        </w:rPr>
        <w:t>Temple University</w:t>
      </w:r>
      <w:r>
        <w:rPr>
          <w:szCs w:val="20"/>
        </w:rPr>
        <w:t xml:space="preserve">, Philadelphia, Pennsylvania. </w:t>
      </w:r>
    </w:p>
    <w:p w14:paraId="6BD33292" w14:textId="77777777" w:rsidR="009579BC" w:rsidRDefault="009579BC" w:rsidP="009579BC">
      <w:pPr>
        <w:widowControl w:val="0"/>
        <w:tabs>
          <w:tab w:val="left" w:pos="1080"/>
        </w:tabs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Doctorate in Religious Studies, program in Religion, Culture &amp; Society.</w:t>
      </w:r>
    </w:p>
    <w:p w14:paraId="1F94C4AC" w14:textId="77777777" w:rsidR="003E7EE4" w:rsidRDefault="003E7EE4" w:rsidP="009579BC">
      <w:pPr>
        <w:widowControl w:val="0"/>
        <w:tabs>
          <w:tab w:val="left" w:pos="1080"/>
        </w:tabs>
        <w:autoSpaceDE w:val="0"/>
        <w:autoSpaceDN w:val="0"/>
        <w:adjustRightInd w:val="0"/>
        <w:ind w:left="2160" w:hanging="2160"/>
        <w:rPr>
          <w:szCs w:val="20"/>
        </w:rPr>
      </w:pPr>
    </w:p>
    <w:p w14:paraId="054ECD96" w14:textId="77777777" w:rsidR="009579BC" w:rsidRDefault="009579BC" w:rsidP="009579BC">
      <w:pPr>
        <w:widowControl w:val="0"/>
        <w:tabs>
          <w:tab w:val="left" w:pos="1080"/>
        </w:tabs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1999</w:t>
      </w:r>
      <w:r>
        <w:rPr>
          <w:szCs w:val="20"/>
        </w:rPr>
        <w:tab/>
      </w:r>
      <w:r>
        <w:rPr>
          <w:szCs w:val="20"/>
        </w:rPr>
        <w:tab/>
      </w:r>
      <w:r>
        <w:rPr>
          <w:b/>
          <w:bCs/>
          <w:szCs w:val="20"/>
        </w:rPr>
        <w:t>Harvard Divinity School</w:t>
      </w:r>
      <w:r>
        <w:rPr>
          <w:szCs w:val="20"/>
        </w:rPr>
        <w:t xml:space="preserve">, Cambridge, Massachusetts. </w:t>
      </w:r>
    </w:p>
    <w:p w14:paraId="3B3193B6" w14:textId="77777777" w:rsidR="009579BC" w:rsidRDefault="009579BC" w:rsidP="009579BC">
      <w:pPr>
        <w:widowControl w:val="0"/>
        <w:tabs>
          <w:tab w:val="left" w:pos="1080"/>
        </w:tabs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Master of Theological Studies, program in Christianity and Culture.</w:t>
      </w:r>
    </w:p>
    <w:p w14:paraId="2949B575" w14:textId="77777777" w:rsidR="003E7EE4" w:rsidRDefault="003E7EE4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2E6D6FB2" w14:textId="77777777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1996</w:t>
      </w:r>
      <w:r>
        <w:rPr>
          <w:szCs w:val="20"/>
        </w:rPr>
        <w:tab/>
      </w:r>
      <w:r>
        <w:rPr>
          <w:b/>
          <w:bCs/>
          <w:szCs w:val="20"/>
        </w:rPr>
        <w:t>Hunter College</w:t>
      </w:r>
      <w:r>
        <w:rPr>
          <w:szCs w:val="20"/>
        </w:rPr>
        <w:t xml:space="preserve">, City University of New York. </w:t>
      </w:r>
    </w:p>
    <w:p w14:paraId="3762BA55" w14:textId="77777777" w:rsidR="009579BC" w:rsidRDefault="009579BC" w:rsidP="009579BC">
      <w:pPr>
        <w:widowControl w:val="0"/>
        <w:autoSpaceDE w:val="0"/>
        <w:autoSpaceDN w:val="0"/>
        <w:adjustRightInd w:val="0"/>
        <w:ind w:left="2160"/>
        <w:rPr>
          <w:szCs w:val="20"/>
        </w:rPr>
      </w:pPr>
      <w:r>
        <w:rPr>
          <w:szCs w:val="20"/>
        </w:rPr>
        <w:t>Bachelor of Arts, summa cum laude. Major: Religious Studies/Special Honors Curriculum.</w:t>
      </w:r>
    </w:p>
    <w:p w14:paraId="185343A0" w14:textId="77777777" w:rsidR="00C7777E" w:rsidRDefault="00C7777E" w:rsidP="00C7777E">
      <w:pPr>
        <w:widowControl w:val="0"/>
        <w:autoSpaceDE w:val="0"/>
        <w:autoSpaceDN w:val="0"/>
        <w:adjustRightInd w:val="0"/>
        <w:rPr>
          <w:rFonts w:ascii="Copperplate Gothic Light" w:hAnsi="Copperplate Gothic Light"/>
          <w:b/>
          <w:bCs/>
          <w:sz w:val="28"/>
          <w:szCs w:val="28"/>
          <w:u w:val="single"/>
        </w:rPr>
      </w:pPr>
    </w:p>
    <w:p w14:paraId="2B685377" w14:textId="77777777" w:rsidR="00811E27" w:rsidRPr="00004FF3" w:rsidRDefault="00811E27" w:rsidP="00811E27">
      <w:pPr>
        <w:pStyle w:val="Heading1"/>
        <w:rPr>
          <w:rFonts w:ascii="Book Antiqua" w:hAnsi="Book Antiqua"/>
          <w:b w:val="0"/>
          <w:bCs w:val="0"/>
          <w:sz w:val="28"/>
          <w:szCs w:val="28"/>
          <w:u w:val="single"/>
        </w:rPr>
      </w:pPr>
      <w:r w:rsidRPr="00A40E37">
        <w:rPr>
          <w:rFonts w:ascii="Book Antiqua" w:hAnsi="Book Antiqua"/>
          <w:b w:val="0"/>
          <w:bCs w:val="0"/>
          <w:sz w:val="28"/>
          <w:szCs w:val="28"/>
          <w:u w:val="single"/>
        </w:rPr>
        <w:t>Books</w:t>
      </w:r>
    </w:p>
    <w:p w14:paraId="5C56B998" w14:textId="77777777" w:rsidR="00811E27" w:rsidRPr="00D56AC2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2023</w:t>
      </w:r>
      <w:r>
        <w:rPr>
          <w:szCs w:val="20"/>
        </w:rPr>
        <w:tab/>
      </w:r>
      <w:r>
        <w:rPr>
          <w:i/>
          <w:szCs w:val="20"/>
        </w:rPr>
        <w:t xml:space="preserve">Religion, Attire, and Adornment in North America. </w:t>
      </w:r>
      <w:r>
        <w:rPr>
          <w:szCs w:val="20"/>
        </w:rPr>
        <w:t>Co-editor of volume, co-author of Introduction, and author of chap. 14, “Religious Dress, the Church of Body Modification, and the First Amendment</w:t>
      </w:r>
      <w:r w:rsidRPr="00C41EDD">
        <w:rPr>
          <w:szCs w:val="20"/>
        </w:rPr>
        <w:t>.</w:t>
      </w:r>
      <w:r>
        <w:rPr>
          <w:szCs w:val="20"/>
        </w:rPr>
        <w:t xml:space="preserve">” Columbia University Press. </w:t>
      </w:r>
    </w:p>
    <w:p w14:paraId="061AF35C" w14:textId="77777777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52F6BC8E" w14:textId="77777777" w:rsidR="00811E27" w:rsidRPr="00D33B4A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2018</w:t>
      </w:r>
      <w:r>
        <w:rPr>
          <w:szCs w:val="20"/>
        </w:rPr>
        <w:tab/>
      </w:r>
      <w:r>
        <w:rPr>
          <w:i/>
          <w:szCs w:val="20"/>
        </w:rPr>
        <w:t xml:space="preserve">Cowboy Christians. </w:t>
      </w:r>
      <w:r>
        <w:rPr>
          <w:szCs w:val="20"/>
        </w:rPr>
        <w:t xml:space="preserve">Oxford University Press. </w:t>
      </w:r>
    </w:p>
    <w:p w14:paraId="5EAC6CE6" w14:textId="77777777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17DAA12D" w14:textId="77777777" w:rsidR="00811E27" w:rsidRPr="00694A74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2014</w:t>
      </w:r>
      <w:r>
        <w:rPr>
          <w:szCs w:val="20"/>
        </w:rPr>
        <w:tab/>
      </w:r>
      <w:r>
        <w:rPr>
          <w:i/>
          <w:szCs w:val="20"/>
        </w:rPr>
        <w:t xml:space="preserve">Religion, Food, and Eating in North America. </w:t>
      </w:r>
      <w:r>
        <w:rPr>
          <w:szCs w:val="20"/>
        </w:rPr>
        <w:t>Co-editor of volume, and author of Introduction</w:t>
      </w:r>
      <w:r w:rsidRPr="00C41EDD">
        <w:rPr>
          <w:szCs w:val="20"/>
        </w:rPr>
        <w:t>.</w:t>
      </w:r>
      <w:r>
        <w:rPr>
          <w:szCs w:val="20"/>
        </w:rPr>
        <w:t xml:space="preserve"> Columbia University Press.</w:t>
      </w:r>
    </w:p>
    <w:p w14:paraId="39660B39" w14:textId="77777777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1AC95550" w14:textId="77777777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2007</w:t>
      </w:r>
      <w:r>
        <w:rPr>
          <w:szCs w:val="20"/>
        </w:rPr>
        <w:tab/>
      </w:r>
      <w:r>
        <w:rPr>
          <w:i/>
          <w:szCs w:val="20"/>
        </w:rPr>
        <w:t xml:space="preserve">Daddy Grace: A Celebrity Preacher and His House of Prayer. </w:t>
      </w:r>
      <w:r>
        <w:rPr>
          <w:szCs w:val="20"/>
        </w:rPr>
        <w:t xml:space="preserve">New York University Press, “Religion, Race, and Ethnicity” series.  </w:t>
      </w:r>
    </w:p>
    <w:p w14:paraId="35A37A92" w14:textId="77777777" w:rsidR="00811E27" w:rsidRDefault="00811E27" w:rsidP="00811E27">
      <w:pPr>
        <w:rPr>
          <w:rFonts w:ascii="Book Antiqua" w:hAnsi="Book Antiqua"/>
          <w:sz w:val="28"/>
          <w:szCs w:val="28"/>
          <w:u w:val="single"/>
        </w:rPr>
      </w:pPr>
    </w:p>
    <w:p w14:paraId="71EC0FE2" w14:textId="77777777" w:rsidR="00811E27" w:rsidRDefault="00811E27" w:rsidP="00811E27">
      <w:pPr>
        <w:rPr>
          <w:rFonts w:ascii="Book Antiqua" w:hAnsi="Book Antiqua"/>
          <w:sz w:val="28"/>
          <w:szCs w:val="28"/>
          <w:u w:val="single"/>
        </w:rPr>
      </w:pPr>
    </w:p>
    <w:p w14:paraId="4E151C47" w14:textId="5BA206CF" w:rsidR="00811E27" w:rsidRPr="00A40E37" w:rsidRDefault="00811E27" w:rsidP="00811E27">
      <w:pPr>
        <w:rPr>
          <w:rFonts w:ascii="Book Antiqua" w:hAnsi="Book Antiqua"/>
          <w:sz w:val="28"/>
          <w:szCs w:val="28"/>
          <w:u w:val="single"/>
        </w:rPr>
      </w:pPr>
      <w:r w:rsidRPr="00A40E37">
        <w:rPr>
          <w:rFonts w:ascii="Book Antiqua" w:hAnsi="Book Antiqua"/>
          <w:sz w:val="28"/>
          <w:szCs w:val="28"/>
          <w:u w:val="single"/>
        </w:rPr>
        <w:t>Professional Experience</w:t>
      </w:r>
    </w:p>
    <w:p w14:paraId="1AEA9C26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</w:p>
    <w:p w14:paraId="42DB3745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University of Oklahoma, 2009 - present</w:t>
      </w:r>
    </w:p>
    <w:p w14:paraId="6EE42143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Norman, Oklahoma</w:t>
      </w:r>
    </w:p>
    <w:p w14:paraId="40DD0751" w14:textId="77777777" w:rsidR="00811E27" w:rsidRDefault="00811E27" w:rsidP="00811E2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Department of </w:t>
      </w:r>
      <w:r w:rsidRPr="00000182">
        <w:rPr>
          <w:szCs w:val="28"/>
        </w:rPr>
        <w:t>Religious Studies</w:t>
      </w:r>
      <w:r>
        <w:rPr>
          <w:szCs w:val="28"/>
        </w:rPr>
        <w:t xml:space="preserve">, College of Arts and Sciences </w:t>
      </w:r>
    </w:p>
    <w:p w14:paraId="7A6E918D" w14:textId="77777777" w:rsidR="00811E27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Interim/acting department chair Aug. 2026-Aug. 2027; Feb. 2026; Jan.- June 2019</w:t>
      </w:r>
    </w:p>
    <w:p w14:paraId="7ED2DA56" w14:textId="77777777" w:rsidR="00811E27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Core faculty member 2014 - present</w:t>
      </w:r>
    </w:p>
    <w:p w14:paraId="7A0F08B4" w14:textId="77777777" w:rsidR="00811E27" w:rsidRDefault="00811E27" w:rsidP="00811E2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Honors College</w:t>
      </w:r>
    </w:p>
    <w:p w14:paraId="2DCDDE26" w14:textId="77777777" w:rsidR="00811E27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Associate Dean, Aug. 2020 - Aug. 2023</w:t>
      </w:r>
    </w:p>
    <w:p w14:paraId="4DD01BEA" w14:textId="77777777" w:rsidR="00811E27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Promoted to Full Professor, 2022</w:t>
      </w:r>
    </w:p>
    <w:p w14:paraId="43CBBE1E" w14:textId="77777777" w:rsidR="00811E27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Promoted to Associate Professor, 2015</w:t>
      </w:r>
    </w:p>
    <w:p w14:paraId="7A496421" w14:textId="77777777" w:rsidR="00811E27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Assistant Professor of American Religion and Culture, 2009</w:t>
      </w:r>
    </w:p>
    <w:p w14:paraId="6C934105" w14:textId="77777777" w:rsidR="00811E27" w:rsidRDefault="00811E27" w:rsidP="00811E2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Cs w:val="28"/>
        </w:rPr>
      </w:pPr>
      <w:r w:rsidRPr="00EA177E">
        <w:rPr>
          <w:szCs w:val="28"/>
        </w:rPr>
        <w:lastRenderedPageBreak/>
        <w:t xml:space="preserve">Courses taught </w:t>
      </w:r>
    </w:p>
    <w:p w14:paraId="68324065" w14:textId="77777777" w:rsidR="00811E27" w:rsidRPr="00EA177E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 w:rsidRPr="00EA177E">
        <w:rPr>
          <w:i/>
          <w:szCs w:val="28"/>
        </w:rPr>
        <w:t>Religion on the Margins</w:t>
      </w:r>
      <w:r>
        <w:rPr>
          <w:i/>
          <w:szCs w:val="28"/>
        </w:rPr>
        <w:t xml:space="preserve"> in North America</w:t>
      </w:r>
      <w:r w:rsidRPr="00EA177E">
        <w:rPr>
          <w:szCs w:val="28"/>
        </w:rPr>
        <w:t xml:space="preserve">; </w:t>
      </w:r>
      <w:r w:rsidRPr="00EA177E">
        <w:rPr>
          <w:i/>
          <w:szCs w:val="28"/>
        </w:rPr>
        <w:t xml:space="preserve">Perspectives on Religion and State; </w:t>
      </w:r>
      <w:r>
        <w:rPr>
          <w:i/>
          <w:szCs w:val="28"/>
        </w:rPr>
        <w:t xml:space="preserve">Religious Controversies in the US; </w:t>
      </w:r>
      <w:r w:rsidRPr="00EA177E">
        <w:rPr>
          <w:i/>
          <w:szCs w:val="28"/>
        </w:rPr>
        <w:t>New Religious Movements; Death, Dying, &amp; Religion in the U.S.; The American Religious Experience through Biography; Religion and Popular Culture in the U.S.; British Religion Past and Present; Religion in Modern Britain.</w:t>
      </w:r>
    </w:p>
    <w:p w14:paraId="6ADD4BF7" w14:textId="77777777" w:rsidR="00811E27" w:rsidRPr="0041609C" w:rsidRDefault="00811E27" w:rsidP="00811E2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szCs w:val="28"/>
        </w:rPr>
      </w:pPr>
      <w:r w:rsidRPr="00EA177E">
        <w:rPr>
          <w:iCs/>
          <w:szCs w:val="28"/>
        </w:rPr>
        <w:t>Special teaching</w:t>
      </w:r>
    </w:p>
    <w:p w14:paraId="46B82470" w14:textId="77777777" w:rsidR="00811E27" w:rsidRPr="0041609C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 w:rsidRPr="00EA177E">
        <w:rPr>
          <w:szCs w:val="28"/>
        </w:rPr>
        <w:t>Honors at Oxford study abroad summer program</w:t>
      </w:r>
      <w:r>
        <w:rPr>
          <w:szCs w:val="28"/>
        </w:rPr>
        <w:t xml:space="preserve">, </w:t>
      </w:r>
      <w:r w:rsidRPr="00EA177E">
        <w:rPr>
          <w:szCs w:val="28"/>
        </w:rPr>
        <w:t>2018, 2019, 2022</w:t>
      </w:r>
      <w:r>
        <w:rPr>
          <w:szCs w:val="28"/>
        </w:rPr>
        <w:t xml:space="preserve">, 2023, </w:t>
      </w:r>
      <w:r w:rsidRPr="00EA177E">
        <w:rPr>
          <w:szCs w:val="28"/>
        </w:rPr>
        <w:t>2024</w:t>
      </w:r>
    </w:p>
    <w:p w14:paraId="215AB122" w14:textId="18AB8493" w:rsidR="00811E27" w:rsidRPr="00EA177E" w:rsidRDefault="00811E27" w:rsidP="00811E27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szCs w:val="28"/>
        </w:rPr>
      </w:pPr>
      <w:r w:rsidRPr="00EA177E">
        <w:rPr>
          <w:iCs/>
          <w:szCs w:val="28"/>
        </w:rPr>
        <w:t>Inside-Out Prison Exchange Program</w:t>
      </w:r>
      <w:r>
        <w:rPr>
          <w:iCs/>
          <w:szCs w:val="28"/>
        </w:rPr>
        <w:t xml:space="preserve">, </w:t>
      </w:r>
      <w:r w:rsidRPr="00EA177E">
        <w:rPr>
          <w:iCs/>
          <w:szCs w:val="28"/>
        </w:rPr>
        <w:t>2023</w:t>
      </w:r>
      <w:r>
        <w:rPr>
          <w:iCs/>
          <w:szCs w:val="28"/>
        </w:rPr>
        <w:t>, 2024, 2025, 2026</w:t>
      </w:r>
      <w:r w:rsidRPr="00EA177E">
        <w:rPr>
          <w:iCs/>
          <w:szCs w:val="28"/>
        </w:rPr>
        <w:t xml:space="preserve"> </w:t>
      </w:r>
    </w:p>
    <w:p w14:paraId="4CBABFBE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</w:p>
    <w:p w14:paraId="335AB5A4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Temple University, 2000 – 2009</w:t>
      </w:r>
    </w:p>
    <w:p w14:paraId="39F71158" w14:textId="43521CE3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Philadelphia, PA </w:t>
      </w:r>
    </w:p>
    <w:p w14:paraId="566142B8" w14:textId="77777777" w:rsidR="00811E27" w:rsidRDefault="00811E27" w:rsidP="00811E2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Assistant Professor, Intellectual Heritage Program (2008-09)</w:t>
      </w:r>
    </w:p>
    <w:p w14:paraId="6C49804E" w14:textId="77777777" w:rsidR="00811E27" w:rsidRDefault="00811E27" w:rsidP="00811E27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Adjunct Instructor, Department of Religion (2002-08)</w:t>
      </w:r>
    </w:p>
    <w:p w14:paraId="5ACC2D04" w14:textId="77777777" w:rsidR="00811E27" w:rsidRDefault="00811E27" w:rsidP="00811E2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Adjunct Instructor, First Year Writing Program (2000-02)</w:t>
      </w:r>
    </w:p>
    <w:p w14:paraId="0A051A5E" w14:textId="2F68A75C" w:rsidR="00811E27" w:rsidRDefault="00811E27" w:rsidP="00811E27">
      <w:pPr>
        <w:widowControl w:val="0"/>
        <w:autoSpaceDE w:val="0"/>
        <w:autoSpaceDN w:val="0"/>
        <w:adjustRightInd w:val="0"/>
        <w:ind w:left="720"/>
        <w:rPr>
          <w:szCs w:val="28"/>
        </w:rPr>
      </w:pPr>
      <w:r>
        <w:rPr>
          <w:iCs/>
          <w:szCs w:val="28"/>
        </w:rPr>
        <w:t xml:space="preserve">Courses taught: </w:t>
      </w:r>
      <w:r>
        <w:rPr>
          <w:i/>
          <w:iCs/>
          <w:szCs w:val="28"/>
        </w:rPr>
        <w:t xml:space="preserve">Religion in America; Introduction to World Religions; Religion and Society; American Religious Biography </w:t>
      </w:r>
      <w:r>
        <w:rPr>
          <w:iCs/>
          <w:szCs w:val="28"/>
        </w:rPr>
        <w:t>(Honors)</w:t>
      </w:r>
      <w:r>
        <w:rPr>
          <w:i/>
          <w:iCs/>
          <w:szCs w:val="28"/>
        </w:rPr>
        <w:t xml:space="preserve">; Death and Dying </w:t>
      </w:r>
      <w:r>
        <w:rPr>
          <w:iCs/>
          <w:szCs w:val="28"/>
        </w:rPr>
        <w:t>(writing intensive)</w:t>
      </w:r>
      <w:r>
        <w:rPr>
          <w:i/>
          <w:iCs/>
          <w:szCs w:val="28"/>
        </w:rPr>
        <w:t>; M</w:t>
      </w:r>
      <w:r>
        <w:rPr>
          <w:i/>
          <w:szCs w:val="28"/>
        </w:rPr>
        <w:t xml:space="preserve">osaic Humanities Seminar I; </w:t>
      </w:r>
      <w:r>
        <w:rPr>
          <w:i/>
          <w:iCs/>
          <w:szCs w:val="28"/>
        </w:rPr>
        <w:t>English Composition Writing.</w:t>
      </w:r>
    </w:p>
    <w:p w14:paraId="00D144C5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</w:p>
    <w:p w14:paraId="7747EB04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Rowan University, 2006 – 2008 </w:t>
      </w:r>
    </w:p>
    <w:p w14:paraId="1D0FF42A" w14:textId="77777777" w:rsidR="00811E27" w:rsidRDefault="00811E27" w:rsidP="00811E2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Glassboro, NJ </w:t>
      </w:r>
    </w:p>
    <w:p w14:paraId="0816A9EE" w14:textId="77777777" w:rsidR="00811E27" w:rsidRDefault="00811E27" w:rsidP="00811E2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Adjunct Instructor, Department of Philosophy and Religion (2006-08)</w:t>
      </w:r>
    </w:p>
    <w:p w14:paraId="6881CB8D" w14:textId="77777777" w:rsidR="00811E27" w:rsidRPr="00946925" w:rsidRDefault="00811E27" w:rsidP="00811E2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Adjunct Instructor, American Studies Program (2006)</w:t>
      </w:r>
    </w:p>
    <w:p w14:paraId="566AD3FC" w14:textId="77777777" w:rsidR="00811E27" w:rsidRDefault="00811E27" w:rsidP="00811E27">
      <w:pPr>
        <w:widowControl w:val="0"/>
        <w:autoSpaceDE w:val="0"/>
        <w:autoSpaceDN w:val="0"/>
        <w:adjustRightInd w:val="0"/>
        <w:ind w:left="720"/>
        <w:rPr>
          <w:i/>
          <w:szCs w:val="28"/>
        </w:rPr>
      </w:pPr>
      <w:r>
        <w:rPr>
          <w:szCs w:val="28"/>
        </w:rPr>
        <w:t xml:space="preserve">Courses taught: </w:t>
      </w:r>
      <w:r>
        <w:rPr>
          <w:i/>
          <w:szCs w:val="28"/>
        </w:rPr>
        <w:t xml:space="preserve">Introduction to Religion; Religions of the World; Religion in America; American Studies Senior Seminar: Religion &amp; Politics. </w:t>
      </w:r>
    </w:p>
    <w:p w14:paraId="509DFAA8" w14:textId="2BC47925" w:rsidR="009579BC" w:rsidRPr="00811E27" w:rsidRDefault="00811E27" w:rsidP="00811E27">
      <w:pPr>
        <w:widowControl w:val="0"/>
        <w:autoSpaceDE w:val="0"/>
        <w:autoSpaceDN w:val="0"/>
        <w:adjustRightInd w:val="0"/>
        <w:ind w:left="720"/>
        <w:rPr>
          <w:szCs w:val="28"/>
        </w:rPr>
      </w:pPr>
      <w:r>
        <w:rPr>
          <w:szCs w:val="28"/>
        </w:rPr>
        <w:t xml:space="preserve"> </w:t>
      </w:r>
    </w:p>
    <w:p w14:paraId="57A5DAE4" w14:textId="34608A0A" w:rsidR="009579BC" w:rsidRPr="006121EA" w:rsidRDefault="00C25C82" w:rsidP="009579BC">
      <w:pPr>
        <w:pStyle w:val="Heading1"/>
        <w:rPr>
          <w:rFonts w:ascii="Book Antiqua" w:hAnsi="Book Antiqua"/>
          <w:b w:val="0"/>
          <w:bCs w:val="0"/>
          <w:sz w:val="28"/>
          <w:szCs w:val="28"/>
          <w:u w:val="single"/>
        </w:rPr>
      </w:pPr>
      <w:r w:rsidRPr="006121EA">
        <w:rPr>
          <w:rFonts w:ascii="Book Antiqua" w:hAnsi="Book Antiqua"/>
          <w:b w:val="0"/>
          <w:bCs w:val="0"/>
          <w:sz w:val="28"/>
          <w:szCs w:val="28"/>
          <w:u w:val="single"/>
        </w:rPr>
        <w:t xml:space="preserve">Selected </w:t>
      </w:r>
      <w:r w:rsidR="009579BC" w:rsidRPr="006121EA">
        <w:rPr>
          <w:rFonts w:ascii="Book Antiqua" w:hAnsi="Book Antiqua"/>
          <w:b w:val="0"/>
          <w:bCs w:val="0"/>
          <w:sz w:val="28"/>
          <w:szCs w:val="28"/>
          <w:u w:val="single"/>
        </w:rPr>
        <w:t>Articles and Book Chapters</w:t>
      </w:r>
    </w:p>
    <w:p w14:paraId="10CB5132" w14:textId="69222684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1E331F0D" w14:textId="119F1612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[2027]</w:t>
      </w:r>
      <w:r>
        <w:rPr>
          <w:szCs w:val="20"/>
        </w:rPr>
        <w:tab/>
        <w:t xml:space="preserve">“An Anglican Playwright: Alan Thornhill and Religious Theatre,” accepted for publication in </w:t>
      </w:r>
      <w:r>
        <w:rPr>
          <w:i/>
          <w:iCs/>
          <w:szCs w:val="20"/>
        </w:rPr>
        <w:t xml:space="preserve">Journal of Anglican and Episcopal History </w:t>
      </w:r>
      <w:r>
        <w:rPr>
          <w:szCs w:val="20"/>
        </w:rPr>
        <w:t>[</w:t>
      </w:r>
      <w:r>
        <w:rPr>
          <w:szCs w:val="20"/>
        </w:rPr>
        <w:t>forthcoming</w:t>
      </w:r>
      <w:r>
        <w:rPr>
          <w:szCs w:val="20"/>
        </w:rPr>
        <w:t xml:space="preserve"> 2027]. </w:t>
      </w:r>
    </w:p>
    <w:p w14:paraId="2A3AEDC5" w14:textId="77777777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2985944E" w14:textId="48821C9D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2026</w:t>
      </w:r>
      <w:r>
        <w:rPr>
          <w:szCs w:val="20"/>
        </w:rPr>
        <w:tab/>
        <w:t xml:space="preserve">“Are all NRMs Dangerous?” in </w:t>
      </w:r>
      <w:r>
        <w:rPr>
          <w:i/>
          <w:iCs/>
          <w:szCs w:val="20"/>
        </w:rPr>
        <w:t xml:space="preserve">New Religious Movements in 5 Minutes, </w:t>
      </w:r>
      <w:r>
        <w:rPr>
          <w:szCs w:val="20"/>
        </w:rPr>
        <w:t xml:space="preserve">eds. Lukas Pokorny and Franz Winter, Equinox. </w:t>
      </w:r>
    </w:p>
    <w:p w14:paraId="377D159D" w14:textId="77777777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31C07350" w14:textId="0497329B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2026</w:t>
      </w:r>
      <w:r>
        <w:rPr>
          <w:szCs w:val="20"/>
        </w:rPr>
        <w:tab/>
        <w:t xml:space="preserve">“Race and Ethnicity in the Study of New Religious Movements.” </w:t>
      </w:r>
      <w:r>
        <w:rPr>
          <w:i/>
          <w:szCs w:val="20"/>
        </w:rPr>
        <w:t xml:space="preserve">The Bloomsbury Handbook of New Religious Movements, </w:t>
      </w:r>
      <w:r>
        <w:rPr>
          <w:szCs w:val="20"/>
        </w:rPr>
        <w:t xml:space="preserve">eds. George Chryssides and Benjamin Zeller, Bloomsbury Press. Chap. 29, p.443-52. </w:t>
      </w:r>
    </w:p>
    <w:p w14:paraId="3F14883F" w14:textId="77777777" w:rsidR="00811E27" w:rsidRDefault="00811E27" w:rsidP="00811E27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6F1EF2FC" w14:textId="77777777" w:rsidR="006121EA" w:rsidRPr="00436DC7" w:rsidRDefault="006121EA" w:rsidP="006121EA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2021</w:t>
      </w:r>
      <w:r>
        <w:rPr>
          <w:szCs w:val="20"/>
        </w:rPr>
        <w:tab/>
        <w:t xml:space="preserve">“Art, Religious Memory, and Mormon Polygamy.” </w:t>
      </w:r>
      <w:r>
        <w:rPr>
          <w:i/>
          <w:iCs/>
          <w:szCs w:val="20"/>
        </w:rPr>
        <w:t>Journal of Material and Visual Culture of Religion</w:t>
      </w:r>
      <w:r>
        <w:rPr>
          <w:szCs w:val="20"/>
        </w:rPr>
        <w:t xml:space="preserve"> vol. 5 no. 1, mavcor.yale.edu.</w:t>
      </w:r>
    </w:p>
    <w:p w14:paraId="5E2C9362" w14:textId="77777777" w:rsidR="006121EA" w:rsidRDefault="006121EA" w:rsidP="006121EA">
      <w:pPr>
        <w:widowControl w:val="0"/>
        <w:autoSpaceDE w:val="0"/>
        <w:autoSpaceDN w:val="0"/>
        <w:adjustRightInd w:val="0"/>
        <w:rPr>
          <w:szCs w:val="20"/>
        </w:rPr>
      </w:pPr>
    </w:p>
    <w:p w14:paraId="62F6A203" w14:textId="5E6C49B0" w:rsidR="009579BC" w:rsidRPr="00420D74" w:rsidRDefault="001364F0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2019</w:t>
      </w:r>
      <w:r w:rsidR="009579BC">
        <w:rPr>
          <w:szCs w:val="20"/>
        </w:rPr>
        <w:tab/>
        <w:t xml:space="preserve">“Research Ethics Beyond the Binaries of Right and Wrong.” Chapter in </w:t>
      </w:r>
      <w:r w:rsidR="009579BC">
        <w:rPr>
          <w:i/>
          <w:szCs w:val="20"/>
        </w:rPr>
        <w:t xml:space="preserve">The Insider/Outsider Debate: New Perspectives in the Study of Religion, </w:t>
      </w:r>
      <w:r w:rsidR="009579BC">
        <w:rPr>
          <w:szCs w:val="20"/>
        </w:rPr>
        <w:lastRenderedPageBreak/>
        <w:t xml:space="preserve">eds. Stephen E. Gregg and George Chryssides. </w:t>
      </w:r>
      <w:r>
        <w:rPr>
          <w:szCs w:val="20"/>
        </w:rPr>
        <w:t>Equinox. Chap. 4, p.70-87.</w:t>
      </w:r>
    </w:p>
    <w:p w14:paraId="2AB2256F" w14:textId="77777777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4EB0854E" w14:textId="77777777" w:rsidR="002A746C" w:rsidRPr="001966F1" w:rsidRDefault="002A746C" w:rsidP="002A746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2015</w:t>
      </w:r>
      <w:r>
        <w:rPr>
          <w:szCs w:val="20"/>
        </w:rPr>
        <w:tab/>
        <w:t xml:space="preserve">“Using Memoirs to Learn About New Religions in the ‘Mini-Review Essay.’” </w:t>
      </w:r>
      <w:r w:rsidRPr="001966F1">
        <w:rPr>
          <w:i/>
          <w:szCs w:val="20"/>
        </w:rPr>
        <w:t>Religious Studies News</w:t>
      </w:r>
      <w:r>
        <w:rPr>
          <w:szCs w:val="20"/>
        </w:rPr>
        <w:t xml:space="preserve"> Jan. 2015.</w:t>
      </w:r>
    </w:p>
    <w:p w14:paraId="6BC4D038" w14:textId="77777777" w:rsidR="002A746C" w:rsidRDefault="002A746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0F52CCB9" w14:textId="64F6D135" w:rsidR="009579BC" w:rsidRPr="00354D5F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2014</w:t>
      </w:r>
      <w:r>
        <w:rPr>
          <w:szCs w:val="20"/>
        </w:rPr>
        <w:tab/>
        <w:t xml:space="preserve">“Race and Ethnicity.” Chapter in </w:t>
      </w:r>
      <w:r>
        <w:rPr>
          <w:i/>
          <w:szCs w:val="20"/>
        </w:rPr>
        <w:t xml:space="preserve">The Bloomsbury Companion to New Religious Movements, </w:t>
      </w:r>
      <w:r>
        <w:rPr>
          <w:szCs w:val="20"/>
        </w:rPr>
        <w:t>eds. George Chryssides and Benjamin Zeller. Bloomsbury Press. Chap. 28, p.295-99.</w:t>
      </w:r>
    </w:p>
    <w:p w14:paraId="35AC0083" w14:textId="77777777" w:rsidR="002A746C" w:rsidRDefault="002A746C" w:rsidP="00BB2EF3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5E2B9396" w14:textId="7874D8BF" w:rsidR="00BB2EF3" w:rsidRPr="008B5B73" w:rsidRDefault="00BB2EF3" w:rsidP="00BB2EF3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2013</w:t>
      </w:r>
      <w:r>
        <w:rPr>
          <w:szCs w:val="20"/>
        </w:rPr>
        <w:tab/>
        <w:t>“The Branch Davidian Symposium and 20</w:t>
      </w:r>
      <w:r w:rsidRPr="008B5B73">
        <w:rPr>
          <w:szCs w:val="20"/>
          <w:vertAlign w:val="superscript"/>
        </w:rPr>
        <w:t>th</w:t>
      </w:r>
      <w:r>
        <w:rPr>
          <w:szCs w:val="20"/>
        </w:rPr>
        <w:t xml:space="preserve"> Anniversary Memorial, April 2013.” </w:t>
      </w:r>
      <w:r>
        <w:rPr>
          <w:i/>
          <w:szCs w:val="20"/>
        </w:rPr>
        <w:t xml:space="preserve">Nova Religio </w:t>
      </w:r>
      <w:r>
        <w:rPr>
          <w:szCs w:val="20"/>
        </w:rPr>
        <w:t xml:space="preserve">17.2, Nov. 2013, p.61-73. </w:t>
      </w:r>
    </w:p>
    <w:p w14:paraId="48C9BEB4" w14:textId="77777777" w:rsidR="00BB2EF3" w:rsidRDefault="00BB2EF3" w:rsidP="00BB2EF3">
      <w:pPr>
        <w:widowControl w:val="0"/>
        <w:autoSpaceDE w:val="0"/>
        <w:autoSpaceDN w:val="0"/>
        <w:adjustRightInd w:val="0"/>
        <w:rPr>
          <w:szCs w:val="20"/>
        </w:rPr>
      </w:pPr>
    </w:p>
    <w:p w14:paraId="5645AA31" w14:textId="77777777" w:rsidR="009579BC" w:rsidRPr="00694A74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2012</w:t>
      </w:r>
      <w:r>
        <w:rPr>
          <w:szCs w:val="20"/>
        </w:rPr>
        <w:tab/>
        <w:t xml:space="preserve">“New Religious Movements.” Textbook chapter in </w:t>
      </w:r>
      <w:r>
        <w:rPr>
          <w:i/>
          <w:szCs w:val="20"/>
        </w:rPr>
        <w:t>Religions of the World,</w:t>
      </w:r>
      <w:r>
        <w:rPr>
          <w:szCs w:val="20"/>
        </w:rPr>
        <w:t xml:space="preserve"> ed. Lawrence Sullivan. Fortress Press. Chap. 16, p.305-24.</w:t>
      </w:r>
    </w:p>
    <w:p w14:paraId="499F059F" w14:textId="77777777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74A78D35" w14:textId="77777777" w:rsidR="009579BC" w:rsidRPr="00086525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2011</w:t>
      </w:r>
      <w:r>
        <w:rPr>
          <w:szCs w:val="20"/>
        </w:rPr>
        <w:tab/>
        <w:t xml:space="preserve">“Ethical Design of New Religion Field Projects.” </w:t>
      </w:r>
      <w:r>
        <w:rPr>
          <w:i/>
          <w:szCs w:val="20"/>
        </w:rPr>
        <w:t xml:space="preserve">Religion Compass </w:t>
      </w:r>
      <w:r>
        <w:rPr>
          <w:szCs w:val="20"/>
        </w:rPr>
        <w:t xml:space="preserve">5.9, Sept. 2011, p.520-27. </w:t>
      </w:r>
    </w:p>
    <w:p w14:paraId="78641A48" w14:textId="77777777" w:rsidR="002A746C" w:rsidRDefault="002A746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0C574E8C" w14:textId="49A5CADB" w:rsidR="009579BC" w:rsidRPr="00086525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2011</w:t>
      </w:r>
      <w:r>
        <w:rPr>
          <w:szCs w:val="20"/>
        </w:rPr>
        <w:tab/>
        <w:t xml:space="preserve">“Ethical Problems in New Religion Field Research.” </w:t>
      </w:r>
      <w:r>
        <w:rPr>
          <w:i/>
          <w:szCs w:val="20"/>
        </w:rPr>
        <w:t xml:space="preserve">Religion Compass </w:t>
      </w:r>
      <w:r>
        <w:rPr>
          <w:szCs w:val="20"/>
        </w:rPr>
        <w:t>5.9, Sept. 2011, p.528-35.</w:t>
      </w:r>
    </w:p>
    <w:p w14:paraId="0C6CFC06" w14:textId="77777777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6C7CBAC5" w14:textId="77777777" w:rsidR="009579BC" w:rsidRPr="00BF62BD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2007</w:t>
      </w:r>
      <w:r>
        <w:rPr>
          <w:szCs w:val="20"/>
        </w:rPr>
        <w:tab/>
        <w:t xml:space="preserve">“Eminem: The Best Emcee Since Jesus.” </w:t>
      </w:r>
      <w:r>
        <w:rPr>
          <w:i/>
          <w:szCs w:val="20"/>
        </w:rPr>
        <w:t xml:space="preserve">Studies in Popular Culture </w:t>
      </w:r>
      <w:r>
        <w:rPr>
          <w:szCs w:val="20"/>
        </w:rPr>
        <w:t>29.2, April 2007, p.83-95.</w:t>
      </w:r>
    </w:p>
    <w:p w14:paraId="28502148" w14:textId="77777777" w:rsidR="00811E27" w:rsidRDefault="00811E27" w:rsidP="009579BC">
      <w:pPr>
        <w:widowControl w:val="0"/>
        <w:autoSpaceDE w:val="0"/>
        <w:autoSpaceDN w:val="0"/>
        <w:adjustRightInd w:val="0"/>
        <w:rPr>
          <w:rFonts w:ascii="Book Antiqua" w:hAnsi="Book Antiqua"/>
          <w:bCs/>
          <w:sz w:val="28"/>
          <w:szCs w:val="28"/>
          <w:u w:val="single"/>
        </w:rPr>
      </w:pPr>
    </w:p>
    <w:p w14:paraId="18E2E6C9" w14:textId="77777777" w:rsidR="00811E27" w:rsidRDefault="00811E27" w:rsidP="009579BC">
      <w:pPr>
        <w:widowControl w:val="0"/>
        <w:autoSpaceDE w:val="0"/>
        <w:autoSpaceDN w:val="0"/>
        <w:adjustRightInd w:val="0"/>
        <w:rPr>
          <w:rFonts w:ascii="Book Antiqua" w:hAnsi="Book Antiqua"/>
          <w:bCs/>
          <w:sz w:val="28"/>
          <w:szCs w:val="28"/>
          <w:u w:val="single"/>
        </w:rPr>
      </w:pPr>
    </w:p>
    <w:p w14:paraId="43952698" w14:textId="0709AA9C" w:rsidR="009579BC" w:rsidRPr="006121EA" w:rsidRDefault="009579BC" w:rsidP="009579BC">
      <w:pPr>
        <w:widowControl w:val="0"/>
        <w:autoSpaceDE w:val="0"/>
        <w:autoSpaceDN w:val="0"/>
        <w:adjustRightInd w:val="0"/>
        <w:rPr>
          <w:rFonts w:ascii="Book Antiqua" w:hAnsi="Book Antiqua"/>
          <w:bCs/>
          <w:szCs w:val="20"/>
        </w:rPr>
      </w:pPr>
      <w:r w:rsidRPr="006121EA">
        <w:rPr>
          <w:rFonts w:ascii="Book Antiqua" w:hAnsi="Book Antiqua"/>
          <w:bCs/>
          <w:sz w:val="28"/>
          <w:szCs w:val="28"/>
          <w:u w:val="single"/>
        </w:rPr>
        <w:t>Se</w:t>
      </w:r>
      <w:r w:rsidR="00BB2EF3" w:rsidRPr="006121EA">
        <w:rPr>
          <w:rFonts w:ascii="Book Antiqua" w:hAnsi="Book Antiqua"/>
          <w:bCs/>
          <w:sz w:val="28"/>
          <w:szCs w:val="28"/>
          <w:u w:val="single"/>
        </w:rPr>
        <w:t xml:space="preserve">lected </w:t>
      </w:r>
      <w:r w:rsidR="006121EA">
        <w:rPr>
          <w:rFonts w:ascii="Book Antiqua" w:hAnsi="Book Antiqua"/>
          <w:bCs/>
          <w:sz w:val="28"/>
          <w:szCs w:val="28"/>
          <w:u w:val="single"/>
        </w:rPr>
        <w:t>S</w:t>
      </w:r>
      <w:r w:rsidR="00BB2EF3" w:rsidRPr="006121EA">
        <w:rPr>
          <w:rFonts w:ascii="Book Antiqua" w:hAnsi="Book Antiqua"/>
          <w:bCs/>
          <w:sz w:val="28"/>
          <w:szCs w:val="28"/>
          <w:u w:val="single"/>
        </w:rPr>
        <w:t>e</w:t>
      </w:r>
      <w:r w:rsidRPr="006121EA">
        <w:rPr>
          <w:rFonts w:ascii="Book Antiqua" w:hAnsi="Book Antiqua"/>
          <w:bCs/>
          <w:sz w:val="28"/>
          <w:szCs w:val="28"/>
          <w:u w:val="single"/>
        </w:rPr>
        <w:t>rvice to the Profession</w:t>
      </w:r>
    </w:p>
    <w:p w14:paraId="4BF65B34" w14:textId="77777777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p w14:paraId="1820A47C" w14:textId="28003E5E" w:rsidR="00110990" w:rsidRPr="00110990" w:rsidRDefault="00110990" w:rsidP="009579BC">
      <w:pPr>
        <w:widowControl w:val="0"/>
        <w:autoSpaceDE w:val="0"/>
        <w:autoSpaceDN w:val="0"/>
        <w:adjustRightInd w:val="0"/>
        <w:ind w:left="2160" w:hanging="2160"/>
        <w:rPr>
          <w:i/>
          <w:szCs w:val="20"/>
        </w:rPr>
      </w:pPr>
      <w:r>
        <w:rPr>
          <w:szCs w:val="20"/>
        </w:rPr>
        <w:t>2017 – present</w:t>
      </w:r>
      <w:r>
        <w:rPr>
          <w:szCs w:val="20"/>
        </w:rPr>
        <w:tab/>
      </w:r>
      <w:r>
        <w:rPr>
          <w:i/>
          <w:szCs w:val="20"/>
        </w:rPr>
        <w:t xml:space="preserve">Co-general editor </w:t>
      </w:r>
      <w:r>
        <w:rPr>
          <w:szCs w:val="20"/>
        </w:rPr>
        <w:t xml:space="preserve">of </w:t>
      </w:r>
      <w:r>
        <w:rPr>
          <w:i/>
          <w:szCs w:val="20"/>
        </w:rPr>
        <w:t>Nova Religio: The Journal of Alternative and Emergent Religions.</w:t>
      </w:r>
    </w:p>
    <w:p w14:paraId="6A9D35A0" w14:textId="77777777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 xml:space="preserve">2014 – present </w:t>
      </w:r>
      <w:r>
        <w:rPr>
          <w:szCs w:val="20"/>
        </w:rPr>
        <w:tab/>
      </w:r>
      <w:r>
        <w:rPr>
          <w:i/>
          <w:szCs w:val="20"/>
        </w:rPr>
        <w:t xml:space="preserve">Board of Directors member, </w:t>
      </w:r>
      <w:r>
        <w:rPr>
          <w:szCs w:val="20"/>
        </w:rPr>
        <w:t>Association for the Academic Study of New Religions.</w:t>
      </w:r>
    </w:p>
    <w:p w14:paraId="130E6830" w14:textId="77777777" w:rsidR="008B54A5" w:rsidRPr="00110990" w:rsidRDefault="008B54A5" w:rsidP="008B54A5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2017 – 2022</w:t>
      </w:r>
      <w:r>
        <w:rPr>
          <w:szCs w:val="20"/>
        </w:rPr>
        <w:tab/>
      </w:r>
      <w:r>
        <w:rPr>
          <w:i/>
          <w:szCs w:val="20"/>
        </w:rPr>
        <w:t xml:space="preserve">Founding chairperson, </w:t>
      </w:r>
      <w:r>
        <w:rPr>
          <w:szCs w:val="20"/>
        </w:rPr>
        <w:t xml:space="preserve">seminar on Religion, Attire, and Adornment in North America, American Academy of Religion. </w:t>
      </w:r>
    </w:p>
    <w:p w14:paraId="7D520FB5" w14:textId="77777777" w:rsidR="00110990" w:rsidRDefault="00110990" w:rsidP="00110990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2015 – 2017</w:t>
      </w:r>
      <w:r>
        <w:rPr>
          <w:szCs w:val="20"/>
        </w:rPr>
        <w:tab/>
      </w:r>
      <w:r>
        <w:rPr>
          <w:i/>
          <w:szCs w:val="20"/>
        </w:rPr>
        <w:t xml:space="preserve">Executive Advisory Committee member </w:t>
      </w:r>
      <w:r>
        <w:rPr>
          <w:szCs w:val="20"/>
        </w:rPr>
        <w:t xml:space="preserve">for </w:t>
      </w:r>
      <w:r>
        <w:rPr>
          <w:i/>
          <w:szCs w:val="20"/>
        </w:rPr>
        <w:t>Nova Religio: The Journal of Alternative and Emergent Religions.</w:t>
      </w:r>
      <w:r>
        <w:rPr>
          <w:szCs w:val="20"/>
        </w:rPr>
        <w:tab/>
      </w:r>
    </w:p>
    <w:p w14:paraId="40151229" w14:textId="77777777" w:rsidR="009579BC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i/>
          <w:szCs w:val="20"/>
        </w:rPr>
      </w:pPr>
      <w:r>
        <w:rPr>
          <w:szCs w:val="20"/>
        </w:rPr>
        <w:t>2011 – 2015</w:t>
      </w:r>
      <w:r>
        <w:rPr>
          <w:szCs w:val="20"/>
        </w:rPr>
        <w:tab/>
      </w:r>
      <w:r>
        <w:rPr>
          <w:i/>
          <w:szCs w:val="20"/>
        </w:rPr>
        <w:t xml:space="preserve">Chairperson, </w:t>
      </w:r>
      <w:r>
        <w:rPr>
          <w:szCs w:val="20"/>
        </w:rPr>
        <w:t>steering committee of the New Religious Movements Group of the American Academy of Religion.</w:t>
      </w:r>
      <w:r>
        <w:rPr>
          <w:i/>
          <w:szCs w:val="20"/>
        </w:rPr>
        <w:t xml:space="preserve"> </w:t>
      </w:r>
    </w:p>
    <w:p w14:paraId="036687B0" w14:textId="77777777" w:rsidR="009579BC" w:rsidRPr="00BC72EF" w:rsidRDefault="009579BC" w:rsidP="009579BC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  <w:r>
        <w:rPr>
          <w:szCs w:val="20"/>
        </w:rPr>
        <w:t>2007 – 2012</w:t>
      </w:r>
      <w:r>
        <w:rPr>
          <w:szCs w:val="20"/>
        </w:rPr>
        <w:tab/>
      </w:r>
      <w:r w:rsidRPr="005937C7">
        <w:rPr>
          <w:i/>
          <w:szCs w:val="20"/>
        </w:rPr>
        <w:t>Steering committee member</w:t>
      </w:r>
      <w:r>
        <w:rPr>
          <w:i/>
          <w:szCs w:val="20"/>
        </w:rPr>
        <w:t xml:space="preserve">, </w:t>
      </w:r>
      <w:r>
        <w:rPr>
          <w:szCs w:val="20"/>
        </w:rPr>
        <w:t xml:space="preserve">seminar on Religion, Food, and Eating in North America, of the American Academy of Religion. </w:t>
      </w:r>
    </w:p>
    <w:p w14:paraId="60C1CD04" w14:textId="77777777" w:rsidR="009579BC" w:rsidRDefault="009579BC" w:rsidP="009579BC"/>
    <w:p w14:paraId="06A64518" w14:textId="338D29B1" w:rsidR="00700031" w:rsidRPr="00391BEB" w:rsidRDefault="00700031" w:rsidP="00391BEB">
      <w:pPr>
        <w:widowControl w:val="0"/>
        <w:autoSpaceDE w:val="0"/>
        <w:autoSpaceDN w:val="0"/>
        <w:adjustRightInd w:val="0"/>
        <w:ind w:left="2160" w:hanging="2160"/>
        <w:rPr>
          <w:szCs w:val="20"/>
        </w:rPr>
      </w:pPr>
    </w:p>
    <w:sectPr w:rsidR="00700031" w:rsidRPr="00391BEB">
      <w:headerReference w:type="even" r:id="rId7"/>
      <w:headerReference w:type="default" r:id="rId8"/>
      <w:footerReference w:type="default" r:id="rId9"/>
      <w:pgSz w:w="12240" w:h="15840"/>
      <w:pgMar w:top="1728" w:right="1440" w:bottom="1224" w:left="1440" w:header="432" w:footer="122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4FFCC7" w14:textId="77777777" w:rsidR="005209EF" w:rsidRDefault="005209EF">
      <w:r>
        <w:separator/>
      </w:r>
    </w:p>
  </w:endnote>
  <w:endnote w:type="continuationSeparator" w:id="0">
    <w:p w14:paraId="4E213FF4" w14:textId="77777777" w:rsidR="005209EF" w:rsidRDefault="0052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Copperplate Gothic Light">
    <w:panose1 w:val="02000604030000020004"/>
    <w:charset w:val="4D"/>
    <w:family w:val="auto"/>
    <w:pitch w:val="variable"/>
    <w:sig w:usb0="80000067" w:usb1="00000000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CAACE8" w14:textId="77777777" w:rsidR="005209EF" w:rsidRDefault="005209EF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627333" w14:textId="77777777" w:rsidR="005209EF" w:rsidRDefault="005209EF">
      <w:r>
        <w:separator/>
      </w:r>
    </w:p>
  </w:footnote>
  <w:footnote w:type="continuationSeparator" w:id="0">
    <w:p w14:paraId="1776562A" w14:textId="77777777" w:rsidR="005209EF" w:rsidRDefault="00520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DC5F73" w14:textId="77777777" w:rsidR="005209EF" w:rsidRDefault="00C400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23469D1D" w14:textId="77777777" w:rsidR="005209EF" w:rsidRDefault="005209E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54B83C" w14:textId="77777777" w:rsidR="005209EF" w:rsidRDefault="00C400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7EE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2CDCBF" w14:textId="77777777" w:rsidR="005209EF" w:rsidRDefault="005209E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53F7E"/>
    <w:multiLevelType w:val="hybridMultilevel"/>
    <w:tmpl w:val="25DA6A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641B4"/>
    <w:multiLevelType w:val="hybridMultilevel"/>
    <w:tmpl w:val="9E128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C56CA"/>
    <w:multiLevelType w:val="hybridMultilevel"/>
    <w:tmpl w:val="59D6F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3339574">
    <w:abstractNumId w:val="2"/>
  </w:num>
  <w:num w:numId="2" w16cid:durableId="1860653274">
    <w:abstractNumId w:val="0"/>
  </w:num>
  <w:num w:numId="3" w16cid:durableId="12146660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9BC"/>
    <w:rsid w:val="000118B2"/>
    <w:rsid w:val="000C0248"/>
    <w:rsid w:val="00110990"/>
    <w:rsid w:val="001364F0"/>
    <w:rsid w:val="00245B11"/>
    <w:rsid w:val="002A746C"/>
    <w:rsid w:val="002B331B"/>
    <w:rsid w:val="002F7DA3"/>
    <w:rsid w:val="00307C89"/>
    <w:rsid w:val="00391BEB"/>
    <w:rsid w:val="003E0768"/>
    <w:rsid w:val="003E7EE4"/>
    <w:rsid w:val="0051703E"/>
    <w:rsid w:val="005209EF"/>
    <w:rsid w:val="005C7FE0"/>
    <w:rsid w:val="00606CF4"/>
    <w:rsid w:val="006121EA"/>
    <w:rsid w:val="00673B69"/>
    <w:rsid w:val="00700031"/>
    <w:rsid w:val="007D4863"/>
    <w:rsid w:val="00811E27"/>
    <w:rsid w:val="008B54A5"/>
    <w:rsid w:val="008E3246"/>
    <w:rsid w:val="009579BC"/>
    <w:rsid w:val="0098107B"/>
    <w:rsid w:val="009F4F75"/>
    <w:rsid w:val="00A94895"/>
    <w:rsid w:val="00B33A08"/>
    <w:rsid w:val="00BA533B"/>
    <w:rsid w:val="00BB2EF3"/>
    <w:rsid w:val="00C25C82"/>
    <w:rsid w:val="00C400B8"/>
    <w:rsid w:val="00C66410"/>
    <w:rsid w:val="00C7777E"/>
    <w:rsid w:val="00E52926"/>
    <w:rsid w:val="00E77376"/>
    <w:rsid w:val="00E84073"/>
    <w:rsid w:val="00FB63C2"/>
    <w:rsid w:val="00FB67DD"/>
    <w:rsid w:val="00FC73F0"/>
    <w:rsid w:val="00F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5BF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79BC"/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9579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9BC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957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579BC"/>
    <w:rPr>
      <w:rFonts w:eastAsia="Times New Roman"/>
    </w:rPr>
  </w:style>
  <w:style w:type="character" w:styleId="PageNumber">
    <w:name w:val="page number"/>
    <w:basedOn w:val="DefaultParagraphFont"/>
    <w:rsid w:val="009579BC"/>
  </w:style>
  <w:style w:type="paragraph" w:styleId="ListParagraph">
    <w:name w:val="List Paragraph"/>
    <w:basedOn w:val="Normal"/>
    <w:uiPriority w:val="34"/>
    <w:qFormat/>
    <w:rsid w:val="00957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Dallam, Marie W.</cp:lastModifiedBy>
  <cp:revision>3</cp:revision>
  <dcterms:created xsi:type="dcterms:W3CDTF">2026-08-18T16:26:00Z</dcterms:created>
  <dcterms:modified xsi:type="dcterms:W3CDTF">2026-08-18T16:26:00Z</dcterms:modified>
</cp:coreProperties>
</file>