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56BF" w14:textId="77777777" w:rsidR="00BA2EA5" w:rsidRPr="00BA2EA5" w:rsidRDefault="00BA2EA5" w:rsidP="00BA2EA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694D0459" w14:textId="383FC13B" w:rsidR="008322A8" w:rsidRDefault="008322A8" w:rsidP="00C65E9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Negotiation </w:t>
      </w:r>
      <w:r w:rsidR="00BA2EA5"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Template for </w:t>
      </w:r>
      <w:r w:rsidR="00BA2EA5" w:rsidRPr="00235AD5">
        <w:rPr>
          <w:rFonts w:eastAsia="Times New Roman" w:cs="Times New Roman"/>
          <w:b/>
          <w:bCs/>
          <w:color w:val="000000"/>
          <w:kern w:val="0"/>
          <w:u w:val="single"/>
          <w:shd w:val="clear" w:color="auto" w:fill="FFFF00"/>
          <w14:ligatures w14:val="none"/>
        </w:rPr>
        <w:t>Regular Faculty</w:t>
      </w:r>
      <w:r w:rsidR="00BA2EA5" w:rsidRPr="00235AD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  <w:r w:rsidRPr="00235AD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Hiring</w:t>
      </w:r>
      <w:r w:rsidR="00D13E20" w:rsidRPr="00235AD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 </w:t>
      </w:r>
    </w:p>
    <w:p w14:paraId="65140460" w14:textId="77777777" w:rsidR="008322A8" w:rsidRDefault="00D13E20" w:rsidP="00C65E95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</w:pPr>
      <w:r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Assistant, Associate, </w:t>
      </w:r>
      <w:r w:rsidR="008322A8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or </w:t>
      </w:r>
      <w:r w:rsidRPr="00C65E95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 xml:space="preserve">Professor </w:t>
      </w:r>
    </w:p>
    <w:p w14:paraId="1CB3C3BE" w14:textId="03B504B8" w:rsidR="00BA2EA5" w:rsidRPr="00C65E95" w:rsidRDefault="008322A8" w:rsidP="00C65E95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Renewable Term - 1 year to 5 year</w:t>
      </w:r>
      <w:r w:rsidR="00C62183"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s</w:t>
      </w:r>
      <w:r>
        <w:rPr>
          <w:rFonts w:eastAsia="Times New Roman" w:cs="Times New Roman"/>
          <w:b/>
          <w:bCs/>
          <w:color w:val="000000"/>
          <w:kern w:val="0"/>
          <w:shd w:val="clear" w:color="auto" w:fill="FFFF00"/>
          <w14:ligatures w14:val="none"/>
        </w:rPr>
        <w:t>, Tenure Track and Tenure</w:t>
      </w:r>
    </w:p>
    <w:p w14:paraId="536A4F27" w14:textId="00B59050" w:rsidR="00BA2EA5" w:rsidRPr="00C65E95" w:rsidRDefault="00BA2EA5" w:rsidP="00C65E95">
      <w:p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C65E95">
        <w:rPr>
          <w:rFonts w:eastAsia="Times New Roman" w:cs="Times New Roman"/>
          <w:color w:val="000000"/>
          <w:kern w:val="0"/>
          <w14:ligatures w14:val="none"/>
        </w:rPr>
        <w:t> </w:t>
      </w:r>
    </w:p>
    <w:p w14:paraId="306B7199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Dear Candidate,</w:t>
      </w:r>
    </w:p>
    <w:p w14:paraId="24F1B9AC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686CD313" w14:textId="736DDA8C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I would like to confirm the terms the 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Department</w:t>
      </w:r>
      <w:r w:rsidR="00D13E20"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/School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and College</w:t>
      </w: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will be submitting as a recommendation to the Senior Vice President and Provost of The University. I must emphasize that only The Senior Vice President and Provost of The University can issue an official offer letter for a faculty position. Official offers are contingent upon Provost approval, Regents’ approval, and a successful background check. Hence, the information contained herein is informal and not legally binding, although it will (when accepted) represent an understanding between you and the </w:t>
      </w:r>
      <w:r w:rsidR="00D13E20">
        <w:rPr>
          <w:rFonts w:ascii="Cambria" w:eastAsia="Times New Roman" w:hAnsi="Cambria" w:cs="Times New Roman"/>
          <w:color w:val="000000"/>
          <w:kern w:val="0"/>
          <w14:ligatures w14:val="none"/>
        </w:rPr>
        <w:t>hiring unit</w:t>
      </w: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.</w:t>
      </w:r>
    </w:p>
    <w:p w14:paraId="31EA66B5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0872E953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Approved Terms:</w:t>
      </w:r>
    </w:p>
    <w:p w14:paraId="3B6DD824" w14:textId="19ABA34B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Unit: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Department</w:t>
      </w:r>
      <w:r w:rsidR="00D13E20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/ School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Name</w:t>
      </w:r>
    </w:p>
    <w:p w14:paraId="00099F65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Name: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Applicant Name</w:t>
      </w:r>
    </w:p>
    <w:p w14:paraId="0C348FA8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Position Title/Rank: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Starting Rank, and T. TT. RT</w:t>
      </w:r>
    </w:p>
    <w:p w14:paraId="5777C8B8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Position Teaching/Research Area: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Field</w:t>
      </w:r>
    </w:p>
    <w:p w14:paraId="295C142E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Tenure Probationary Period: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X years</w:t>
      </w:r>
    </w:p>
    <w:p w14:paraId="4C7EE81A" w14:textId="309A9400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Appointment effective start date: 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08/16/202</w:t>
      </w:r>
      <w:r w:rsidRPr="008322A8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# 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or 01/01/202# </w:t>
      </w: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(Instructional period may not align with contract date).</w:t>
      </w:r>
    </w:p>
    <w:p w14:paraId="3B9AFA8C" w14:textId="58662664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Appointment type: 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9 or 12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 xml:space="preserve"> </w:t>
      </w:r>
    </w:p>
    <w:p w14:paraId="438AA32D" w14:textId="3EC178DB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Salary: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$000,000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322A8" w:rsidRPr="0057147E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Optional; 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Funding Source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38A2D8C7" w14:textId="668713F4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Start-up: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$0,000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322A8" w:rsidRPr="0057147E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Optional</w:t>
      </w:r>
      <w:r w:rsidR="008322A8" w:rsidRPr="008322A8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; 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Funding Source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5A63258E" w14:textId="7ED03C0C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Moving: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$0,000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(</w:t>
      </w:r>
      <w:r w:rsidR="008322A8" w:rsidRPr="0057147E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Optional;</w:t>
      </w:r>
      <w:r w:rsidR="008322A8" w:rsidRPr="008322A8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Provided by</w:t>
      </w:r>
      <w:r w:rsidRPr="008322A8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 </w:t>
      </w: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Funding Source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)</w:t>
      </w:r>
    </w:p>
    <w:p w14:paraId="28A49B91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Teaching Load: </w:t>
      </w:r>
      <w:proofErr w:type="gramStart"/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#:#</w:t>
      </w:r>
      <w:proofErr w:type="gramEnd"/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; #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</w:t>
      </w: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courses 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per semester </w:t>
      </w: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or</w:t>
      </w:r>
      <w:r w:rsidRPr="00BA2EA5">
        <w:rPr>
          <w:rFonts w:ascii="Cambria" w:eastAsia="Times New Roman" w:hAnsi="Cambria" w:cs="Times New Roman"/>
          <w:color w:val="B6424C"/>
          <w:kern w:val="0"/>
          <w14:ligatures w14:val="none"/>
        </w:rPr>
        <w:t> year </w:t>
      </w:r>
    </w:p>
    <w:p w14:paraId="4DF0E17E" w14:textId="77777777" w:rsidR="00BA2EA5" w:rsidRPr="00BA2EA5" w:rsidRDefault="00BA2EA5" w:rsidP="00C65E95">
      <w:pPr>
        <w:spacing w:after="0" w:line="240" w:lineRule="auto"/>
        <w:ind w:left="600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Other Negotiations: </w:t>
      </w:r>
      <w:r w:rsidRPr="00C62183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List proposed departmental commitments or requested special negotiations</w:t>
      </w:r>
    </w:p>
    <w:p w14:paraId="2D07741E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056B4CE3" w14:textId="77777777" w:rsidR="008322A8" w:rsidRDefault="00BA2EA5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The University of Oklahoma Norman Campus </w:t>
      </w:r>
      <w:hyperlink r:id="rId4" w:tgtFrame="_blank" w:tooltip="https://apps.hr.ou.edu/facultyhandbook" w:history="1">
        <w:r w:rsidRPr="00BA2EA5">
          <w:rPr>
            <w:rFonts w:ascii="Cambria" w:eastAsia="Times New Roman" w:hAnsi="Cambria" w:cs="Times New Roman"/>
            <w:color w:val="467886"/>
            <w:kern w:val="0"/>
            <w:u w:val="single"/>
            <w14:ligatures w14:val="none"/>
          </w:rPr>
          <w:t>Faculty Handbook</w:t>
        </w:r>
      </w:hyperlink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 is available for your review. Additional information regarding </w:t>
      </w:r>
      <w:proofErr w:type="gramStart"/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University</w:t>
      </w:r>
      <w:proofErr w:type="gramEnd"/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policies and procedures may be found on the </w:t>
      </w:r>
      <w:hyperlink r:id="rId5" w:tgtFrame="_blank" w:tooltip="https://hr.ou.edu/" w:history="1">
        <w:r w:rsidRPr="00BA2EA5">
          <w:rPr>
            <w:rFonts w:ascii="Cambria" w:eastAsia="Times New Roman" w:hAnsi="Cambria" w:cs="Times New Roman"/>
            <w:color w:val="467886"/>
            <w:kern w:val="0"/>
            <w:u w:val="single"/>
            <w14:ligatures w14:val="none"/>
          </w:rPr>
          <w:t>HR website</w:t>
        </w:r>
      </w:hyperlink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. </w:t>
      </w:r>
    </w:p>
    <w:p w14:paraId="3674CAB1" w14:textId="084919F7" w:rsidR="008322A8" w:rsidRDefault="008322A8" w:rsidP="00C65E95">
      <w:pPr>
        <w:spacing w:after="0" w:line="240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CA0D82">
        <w:rPr>
          <w:rFonts w:ascii="Cambria" w:eastAsia="Times New Roman" w:hAnsi="Cambria" w:cs="Times New Roman"/>
          <w:color w:val="C00000"/>
          <w:kern w:val="0"/>
          <w:highlight w:val="yellow"/>
          <w14:ligatures w14:val="none"/>
        </w:rPr>
        <w:t>(</w:t>
      </w:r>
      <w:r w:rsidRPr="00CA0D82">
        <w:rPr>
          <w:rFonts w:ascii="Cambria" w:eastAsia="Times New Roman" w:hAnsi="Cambria" w:cs="Times New Roman"/>
          <w:color w:val="B6424C"/>
          <w:kern w:val="0"/>
          <w:highlight w:val="yellow"/>
          <w14:ligatures w14:val="none"/>
        </w:rPr>
        <w:t>Verify before including)</w:t>
      </w:r>
      <w:r>
        <w:rPr>
          <w:rFonts w:ascii="Cambria" w:eastAsia="Times New Roman" w:hAnsi="Cambria" w:cs="Times New Roman"/>
          <w:color w:val="C00000"/>
          <w:kern w:val="0"/>
          <w14:ligatures w14:val="none"/>
        </w:rPr>
        <w:t xml:space="preserve"> </w:t>
      </w:r>
      <w:r w:rsidR="00BA2EA5" w:rsidRPr="00CA0D82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The college will provide a new laptop that is replaced every four years. A desktop computer may be purchased with start-up funds. Your start-up will be available for X years after your initial start date.</w:t>
      </w:r>
      <w:r w:rsidR="00BA2EA5" w:rsidRPr="00C62183">
        <w:rPr>
          <w:rFonts w:ascii="Cambria" w:eastAsia="Times New Roman" w:hAnsi="Cambria" w:cs="Times New Roman"/>
          <w:i/>
          <w:iCs/>
          <w:color w:val="EE0000"/>
          <w:kern w:val="0"/>
          <w14:ligatures w14:val="none"/>
        </w:rPr>
        <w:t xml:space="preserve"> </w:t>
      </w:r>
    </w:p>
    <w:p w14:paraId="11FE7878" w14:textId="128F3076" w:rsidR="00BA2EA5" w:rsidRPr="00CA0D82" w:rsidRDefault="00CA0D82" w:rsidP="00C65E95">
      <w:pPr>
        <w:spacing w:after="0" w:line="240" w:lineRule="auto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  <w:r w:rsidRPr="00CA0D82">
        <w:rPr>
          <w:rFonts w:ascii="Cambria" w:eastAsia="Times New Roman" w:hAnsi="Cambria" w:cs="Times New Roman"/>
          <w:color w:val="C00000"/>
          <w:kern w:val="0"/>
          <w:highlight w:val="yellow"/>
          <w14:ligatures w14:val="none"/>
        </w:rPr>
        <w:t>(</w:t>
      </w:r>
      <w:r w:rsidRPr="00CA0D82">
        <w:rPr>
          <w:rFonts w:ascii="Cambria" w:eastAsia="Times New Roman" w:hAnsi="Cambria" w:cs="Times New Roman"/>
          <w:color w:val="B6424C"/>
          <w:kern w:val="0"/>
          <w:highlight w:val="yellow"/>
          <w14:ligatures w14:val="none"/>
        </w:rPr>
        <w:t>Verify before including)</w:t>
      </w:r>
      <w:r>
        <w:rPr>
          <w:rFonts w:ascii="Cambria" w:eastAsia="Times New Roman" w:hAnsi="Cambria" w:cs="Times New Roman"/>
          <w:color w:val="C00000"/>
          <w:kern w:val="0"/>
          <w14:ligatures w14:val="none"/>
        </w:rPr>
        <w:t xml:space="preserve"> </w:t>
      </w:r>
      <w:r w:rsidR="00BA2EA5" w:rsidRPr="00CA0D82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Moving funds may be paid directly to an approved company or requested as an additional payment on your bi-weekly paycheck</w:t>
      </w:r>
      <w:r w:rsidR="00D13E20" w:rsidRPr="00CA0D82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.</w:t>
      </w:r>
      <w:r w:rsidR="00BA2EA5" w:rsidRPr="00CA0D82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 xml:space="preserve"> These funds are not rolled over into additional years. Moving expenses are subject to federal tax withholdings.</w:t>
      </w:r>
    </w:p>
    <w:p w14:paraId="6A6057B4" w14:textId="77777777" w:rsidR="00BA2EA5" w:rsidRPr="00CA0D82" w:rsidRDefault="00BA2EA5" w:rsidP="00C65E95">
      <w:pPr>
        <w:spacing w:after="0" w:line="240" w:lineRule="auto"/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</w:pPr>
      <w:r w:rsidRPr="00CA0D82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Please let me know if these terms would be acceptable and I will forward on for additional review and approvals. I very much look forward to receiving a positive reply and having you join our faculty.</w:t>
      </w:r>
    </w:p>
    <w:p w14:paraId="0D117281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 </w:t>
      </w:r>
    </w:p>
    <w:p w14:paraId="716277BB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</w:t>
      </w:r>
    </w:p>
    <w:p w14:paraId="69983BF7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color w:val="000000"/>
          <w:kern w:val="0"/>
          <w14:ligatures w14:val="none"/>
        </w:rPr>
        <w:t>Thank you,</w:t>
      </w:r>
    </w:p>
    <w:p w14:paraId="10415650" w14:textId="77777777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lastRenderedPageBreak/>
        <w:t>Signature</w:t>
      </w:r>
    </w:p>
    <w:p w14:paraId="145FEDDE" w14:textId="04C8132D" w:rsidR="00BA2EA5" w:rsidRPr="00BA2EA5" w:rsidRDefault="00BA2EA5" w:rsidP="00C65E9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A2EA5">
        <w:rPr>
          <w:rFonts w:ascii="Cambria" w:eastAsia="Times New Roman" w:hAnsi="Cambria" w:cs="Times New Roman"/>
          <w:i/>
          <w:iCs/>
          <w:color w:val="B6424C"/>
          <w:kern w:val="0"/>
          <w14:ligatures w14:val="none"/>
        </w:rPr>
        <w:t>Title, Department Name</w:t>
      </w:r>
    </w:p>
    <w:sectPr w:rsidR="00BA2EA5" w:rsidRPr="00BA2EA5" w:rsidSect="00C6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A5"/>
    <w:rsid w:val="00057AE7"/>
    <w:rsid w:val="0021401D"/>
    <w:rsid w:val="00235AD5"/>
    <w:rsid w:val="003C7900"/>
    <w:rsid w:val="003D63B1"/>
    <w:rsid w:val="006F2DA9"/>
    <w:rsid w:val="007E0396"/>
    <w:rsid w:val="008322A8"/>
    <w:rsid w:val="008D5AF5"/>
    <w:rsid w:val="009D2C9B"/>
    <w:rsid w:val="00BA2EA5"/>
    <w:rsid w:val="00BD394F"/>
    <w:rsid w:val="00C114A5"/>
    <w:rsid w:val="00C62183"/>
    <w:rsid w:val="00C65E95"/>
    <w:rsid w:val="00C86BB3"/>
    <w:rsid w:val="00C94DCD"/>
    <w:rsid w:val="00CA0D82"/>
    <w:rsid w:val="00D13E20"/>
    <w:rsid w:val="00DC6A8E"/>
    <w:rsid w:val="00E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2FAAE"/>
  <w15:chartTrackingRefBased/>
  <w15:docId w15:val="{7089EA3E-913F-EE4F-9D72-2FBCF804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A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A2EA5"/>
  </w:style>
  <w:style w:type="character" w:styleId="Hyperlink">
    <w:name w:val="Hyperlink"/>
    <w:basedOn w:val="DefaultParagraphFont"/>
    <w:uiPriority w:val="99"/>
    <w:semiHidden/>
    <w:unhideWhenUsed/>
    <w:rsid w:val="00BA2EA5"/>
    <w:rPr>
      <w:color w:val="0000FF"/>
      <w:u w:val="single"/>
    </w:rPr>
  </w:style>
  <w:style w:type="paragraph" w:styleId="Revision">
    <w:name w:val="Revision"/>
    <w:hidden/>
    <w:uiPriority w:val="99"/>
    <w:semiHidden/>
    <w:rsid w:val="00D13E2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2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C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C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C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r.ou.edu/" TargetMode="External"/><Relationship Id="rId4" Type="http://schemas.openxmlformats.org/officeDocument/2006/relationships/hyperlink" Target="https://apps.hr.ou.edu/Faculty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Sarah J.</dc:creator>
  <cp:keywords/>
  <dc:description/>
  <cp:lastModifiedBy>Davis, Virginia W.</cp:lastModifiedBy>
  <cp:revision>2</cp:revision>
  <dcterms:created xsi:type="dcterms:W3CDTF">2026-04-28T20:36:00Z</dcterms:created>
  <dcterms:modified xsi:type="dcterms:W3CDTF">2026-04-28T20:36:00Z</dcterms:modified>
</cp:coreProperties>
</file>