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C004" w14:textId="0B37ADCA" w:rsidR="0010042A" w:rsidRPr="00207D08" w:rsidRDefault="0010042A" w:rsidP="00207D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7D08">
        <w:rPr>
          <w:rFonts w:ascii="Times New Roman" w:hAnsi="Times New Roman" w:cs="Times New Roman"/>
          <w:b/>
          <w:sz w:val="24"/>
          <w:szCs w:val="24"/>
        </w:rPr>
        <w:t xml:space="preserve">Updated </w:t>
      </w:r>
      <w:r w:rsidR="00354D1D">
        <w:rPr>
          <w:rFonts w:ascii="Times New Roman" w:hAnsi="Times New Roman" w:cs="Times New Roman"/>
          <w:b/>
          <w:sz w:val="24"/>
          <w:szCs w:val="24"/>
        </w:rPr>
        <w:t>10/26/2020</w:t>
      </w:r>
    </w:p>
    <w:p w14:paraId="5F565DDA" w14:textId="77777777" w:rsidR="0010042A" w:rsidRPr="00207D08" w:rsidRDefault="0010042A" w:rsidP="00207D08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875FEC3" w14:textId="77777777" w:rsidR="00C82A3B" w:rsidRPr="00207D08" w:rsidRDefault="00C82A3B" w:rsidP="00207D08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882B9B8" w14:textId="77777777" w:rsidR="00DB64B8" w:rsidRPr="00DB64B8" w:rsidRDefault="00DB64B8" w:rsidP="00DB64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64B8">
        <w:rPr>
          <w:rFonts w:ascii="Times New Roman" w:hAnsi="Times New Roman" w:cs="Times New Roman"/>
          <w:b/>
          <w:sz w:val="28"/>
          <w:szCs w:val="24"/>
          <w:highlight w:val="yellow"/>
        </w:rPr>
        <w:t>Subcontracts Information</w:t>
      </w:r>
    </w:p>
    <w:p w14:paraId="62C5B4D8" w14:textId="77777777" w:rsidR="00DB64B8" w:rsidRDefault="00DB64B8" w:rsidP="00121B4F">
      <w:pPr>
        <w:rPr>
          <w:rFonts w:ascii="Times New Roman" w:hAnsi="Times New Roman" w:cs="Times New Roman"/>
          <w:b/>
          <w:sz w:val="24"/>
          <w:szCs w:val="24"/>
        </w:rPr>
      </w:pPr>
    </w:p>
    <w:p w14:paraId="0B8BC428" w14:textId="23AD9E1B" w:rsidR="00207D08" w:rsidRPr="00864625" w:rsidRDefault="003841B3" w:rsidP="00121B4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625">
        <w:rPr>
          <w:rFonts w:ascii="Times New Roman" w:hAnsi="Times New Roman" w:cs="Times New Roman"/>
          <w:b/>
          <w:sz w:val="24"/>
          <w:szCs w:val="24"/>
        </w:rPr>
        <w:t xml:space="preserve">When you are involving another organization in your proposal you as the PI retain many responsibilities for </w:t>
      </w:r>
      <w:r w:rsidR="00207D08" w:rsidRPr="00864625">
        <w:rPr>
          <w:rFonts w:ascii="Times New Roman" w:hAnsi="Times New Roman" w:cs="Times New Roman"/>
          <w:b/>
          <w:sz w:val="24"/>
          <w:szCs w:val="24"/>
        </w:rPr>
        <w:t xml:space="preserve">monitoring </w:t>
      </w:r>
      <w:r w:rsidRPr="00864625">
        <w:rPr>
          <w:rFonts w:ascii="Times New Roman" w:hAnsi="Times New Roman" w:cs="Times New Roman"/>
          <w:b/>
          <w:sz w:val="24"/>
          <w:szCs w:val="24"/>
        </w:rPr>
        <w:t>their work</w:t>
      </w:r>
      <w:r w:rsidR="00207D08" w:rsidRPr="00864625">
        <w:rPr>
          <w:rFonts w:ascii="Times New Roman" w:hAnsi="Times New Roman" w:cs="Times New Roman"/>
          <w:b/>
          <w:sz w:val="24"/>
          <w:szCs w:val="24"/>
        </w:rPr>
        <w:t xml:space="preserve"> (Code of Federal Regulations 200.331)</w:t>
      </w:r>
      <w:r w:rsidRPr="00864625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2DE2FF1C" w14:textId="77777777" w:rsidR="00207D08" w:rsidRPr="00864625" w:rsidRDefault="00207D08" w:rsidP="00121B4F">
      <w:pPr>
        <w:rPr>
          <w:rFonts w:ascii="Times New Roman" w:hAnsi="Times New Roman" w:cs="Times New Roman"/>
          <w:b/>
          <w:sz w:val="24"/>
          <w:szCs w:val="24"/>
        </w:rPr>
      </w:pPr>
    </w:p>
    <w:p w14:paraId="70CA0B2C" w14:textId="47B2CB91" w:rsidR="00864625" w:rsidRPr="00864625" w:rsidRDefault="00864625" w:rsidP="00121B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During submission</w:t>
      </w:r>
      <w:r w:rsidR="009D53E6">
        <w:rPr>
          <w:rFonts w:ascii="Times New Roman" w:hAnsi="Times New Roman" w:cs="Times New Roman"/>
          <w:b/>
          <w:sz w:val="24"/>
          <w:szCs w:val="24"/>
        </w:rPr>
        <w:t xml:space="preserve"> stage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1B4F">
        <w:rPr>
          <w:rFonts w:ascii="Times New Roman" w:hAnsi="Times New Roman" w:cs="Times New Roman"/>
          <w:sz w:val="24"/>
          <w:szCs w:val="24"/>
        </w:rPr>
        <w:t>the PI reviews</w:t>
      </w:r>
      <w:r w:rsidR="00C82A3B" w:rsidRPr="00121B4F">
        <w:rPr>
          <w:rFonts w:ascii="Times New Roman" w:hAnsi="Times New Roman" w:cs="Times New Roman"/>
          <w:sz w:val="24"/>
          <w:szCs w:val="24"/>
        </w:rPr>
        <w:t xml:space="preserve"> the Sub's proposal for reasonableness and adequacy to ensure successful performance of the project requirements as stated in the </w:t>
      </w:r>
      <w:r w:rsidRPr="00121B4F">
        <w:rPr>
          <w:rFonts w:ascii="Times New Roman" w:hAnsi="Times New Roman" w:cs="Times New Roman"/>
          <w:sz w:val="24"/>
          <w:szCs w:val="24"/>
        </w:rPr>
        <w:t>proposal submission to the sponsor.</w:t>
      </w:r>
      <w:r w:rsidR="004D04B3">
        <w:rPr>
          <w:rFonts w:ascii="Times New Roman" w:hAnsi="Times New Roman" w:cs="Times New Roman"/>
          <w:sz w:val="24"/>
          <w:szCs w:val="24"/>
        </w:rPr>
        <w:t xml:space="preserve">  The PI may also need to assist in collection of the sub organizations routing/submission documents.</w:t>
      </w:r>
    </w:p>
    <w:p w14:paraId="431FF0AD" w14:textId="77777777" w:rsidR="00864625" w:rsidRPr="00864625" w:rsidRDefault="00864625" w:rsidP="00121B4F">
      <w:pPr>
        <w:rPr>
          <w:rFonts w:ascii="Times New Roman" w:hAnsi="Times New Roman" w:cs="Times New Roman"/>
          <w:b/>
          <w:sz w:val="24"/>
          <w:szCs w:val="24"/>
        </w:rPr>
      </w:pPr>
    </w:p>
    <w:p w14:paraId="075C8023" w14:textId="5574C02A" w:rsidR="00864625" w:rsidRPr="00864625" w:rsidRDefault="00864625" w:rsidP="00121B4F">
      <w:pPr>
        <w:rPr>
          <w:rFonts w:ascii="Times New Roman" w:hAnsi="Times New Roman" w:cs="Times New Roman"/>
          <w:b/>
          <w:sz w:val="24"/>
          <w:szCs w:val="24"/>
        </w:rPr>
      </w:pPr>
      <w:r w:rsidRPr="00864625">
        <w:rPr>
          <w:rFonts w:ascii="Times New Roman" w:hAnsi="Times New Roman" w:cs="Times New Roman"/>
          <w:b/>
          <w:sz w:val="24"/>
          <w:szCs w:val="24"/>
        </w:rPr>
        <w:t>During award</w:t>
      </w:r>
      <w:r w:rsidR="009D53E6">
        <w:rPr>
          <w:rFonts w:ascii="Times New Roman" w:hAnsi="Times New Roman" w:cs="Times New Roman"/>
          <w:b/>
          <w:sz w:val="24"/>
          <w:szCs w:val="24"/>
        </w:rPr>
        <w:t xml:space="preserve"> stage</w:t>
      </w:r>
      <w:r w:rsidRPr="008646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4625">
        <w:rPr>
          <w:rFonts w:ascii="Times New Roman" w:hAnsi="Times New Roman" w:cs="Times New Roman"/>
          <w:sz w:val="24"/>
          <w:szCs w:val="24"/>
        </w:rPr>
        <w:t xml:space="preserve">it is the PI’s responsibility to review the Sub's performance and progress, to ensure they support the needs of the Sponsor, </w:t>
      </w:r>
      <w:r w:rsidR="001C4C88">
        <w:rPr>
          <w:rFonts w:ascii="Times New Roman" w:hAnsi="Times New Roman" w:cs="Times New Roman"/>
          <w:sz w:val="24"/>
          <w:szCs w:val="24"/>
        </w:rPr>
        <w:t xml:space="preserve">the </w:t>
      </w:r>
      <w:r w:rsidRPr="00864625">
        <w:rPr>
          <w:rFonts w:ascii="Times New Roman" w:hAnsi="Times New Roman" w:cs="Times New Roman"/>
          <w:sz w:val="24"/>
          <w:szCs w:val="24"/>
        </w:rPr>
        <w:t>Project</w:t>
      </w:r>
      <w:r w:rsidR="001C4C88">
        <w:rPr>
          <w:rFonts w:ascii="Times New Roman" w:hAnsi="Times New Roman" w:cs="Times New Roman"/>
          <w:sz w:val="24"/>
          <w:szCs w:val="24"/>
        </w:rPr>
        <w:t xml:space="preserve">, </w:t>
      </w:r>
      <w:r w:rsidRPr="00864625">
        <w:rPr>
          <w:rFonts w:ascii="Times New Roman" w:hAnsi="Times New Roman" w:cs="Times New Roman"/>
          <w:sz w:val="24"/>
          <w:szCs w:val="24"/>
        </w:rPr>
        <w:t>the University</w:t>
      </w:r>
      <w:r w:rsidR="001C4C88">
        <w:rPr>
          <w:rFonts w:ascii="Times New Roman" w:hAnsi="Times New Roman" w:cs="Times New Roman"/>
          <w:sz w:val="24"/>
          <w:szCs w:val="24"/>
        </w:rPr>
        <w:t>,</w:t>
      </w:r>
      <w:r w:rsidRPr="00864625">
        <w:rPr>
          <w:rFonts w:ascii="Times New Roman" w:hAnsi="Times New Roman" w:cs="Times New Roman"/>
          <w:sz w:val="24"/>
          <w:szCs w:val="24"/>
        </w:rPr>
        <w:t xml:space="preserve"> and follow the Sub's SOW. </w:t>
      </w:r>
      <w:r w:rsidR="009D53E6">
        <w:rPr>
          <w:rFonts w:ascii="Times New Roman" w:hAnsi="Times New Roman" w:cs="Times New Roman"/>
          <w:sz w:val="24"/>
          <w:szCs w:val="24"/>
        </w:rPr>
        <w:t>A</w:t>
      </w:r>
      <w:r w:rsidRPr="00864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3E6">
        <w:rPr>
          <w:rFonts w:ascii="Times New Roman" w:hAnsi="Times New Roman" w:cs="Times New Roman"/>
          <w:sz w:val="24"/>
          <w:szCs w:val="24"/>
        </w:rPr>
        <w:t>PI’s responsibilities related to the monitoring of the subrecipient include, but may not be limited to</w:t>
      </w:r>
      <w:r w:rsidRPr="00864625">
        <w:rPr>
          <w:rFonts w:ascii="Times New Roman" w:hAnsi="Times New Roman" w:cs="Times New Roman"/>
          <w:b/>
          <w:sz w:val="24"/>
          <w:szCs w:val="24"/>
        </w:rPr>
        <w:t>:</w:t>
      </w:r>
    </w:p>
    <w:p w14:paraId="2F183748" w14:textId="77777777" w:rsidR="00864625" w:rsidRPr="00864625" w:rsidRDefault="00864625" w:rsidP="00121B4F">
      <w:pPr>
        <w:rPr>
          <w:rFonts w:ascii="Times New Roman" w:hAnsi="Times New Roman" w:cs="Times New Roman"/>
          <w:b/>
          <w:sz w:val="24"/>
          <w:szCs w:val="24"/>
        </w:rPr>
      </w:pPr>
    </w:p>
    <w:p w14:paraId="615654EF" w14:textId="5DBF737C" w:rsidR="001E5B61" w:rsidRPr="009D53E6" w:rsidRDefault="001E5B61" w:rsidP="00121B4F">
      <w:pPr>
        <w:pStyle w:val="ListParagraph"/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D53E6">
        <w:rPr>
          <w:rFonts w:ascii="Times New Roman" w:eastAsia="Times New Roman" w:hAnsi="Times New Roman" w:cs="Times New Roman"/>
          <w:color w:val="262626"/>
          <w:sz w:val="24"/>
          <w:szCs w:val="24"/>
        </w:rPr>
        <w:t>Monitoring of subrecipient’s technical and programmatic activities</w:t>
      </w:r>
      <w:r w:rsidR="009D53E6" w:rsidRPr="009D53E6">
        <w:rPr>
          <w:rFonts w:ascii="Times New Roman" w:eastAsia="Times New Roman" w:hAnsi="Times New Roman" w:cs="Times New Roman"/>
          <w:color w:val="262626"/>
          <w:sz w:val="24"/>
          <w:szCs w:val="24"/>
        </w:rPr>
        <w:t>/deliverables</w:t>
      </w:r>
      <w:r w:rsidRPr="009D53E6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related to the subaward</w:t>
      </w:r>
    </w:p>
    <w:p w14:paraId="48054EE2" w14:textId="6F31052C" w:rsidR="001E5B61" w:rsidRPr="00864625" w:rsidRDefault="001E5B61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64625">
        <w:rPr>
          <w:rFonts w:ascii="Times New Roman" w:eastAsia="Times New Roman" w:hAnsi="Times New Roman" w:cs="Times New Roman"/>
          <w:color w:val="262626"/>
          <w:sz w:val="24"/>
          <w:szCs w:val="24"/>
        </w:rPr>
        <w:t>Review of technical/performance reports as required</w:t>
      </w:r>
      <w:r w:rsidR="009D53E6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</w:p>
    <w:p w14:paraId="0EB009D3" w14:textId="1B81309F" w:rsidR="001E5B61" w:rsidRPr="00121B4F" w:rsidRDefault="001E5B61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64625">
        <w:rPr>
          <w:rFonts w:ascii="Times New Roman" w:eastAsia="Times New Roman" w:hAnsi="Times New Roman" w:cs="Times New Roman"/>
          <w:color w:val="262626"/>
          <w:sz w:val="24"/>
          <w:szCs w:val="24"/>
        </w:rPr>
        <w:t>Verifying that the subrecipient work is conducted in a timely manner and that the results delivered are in line with the proposed statement of work</w:t>
      </w:r>
    </w:p>
    <w:p w14:paraId="12758F57" w14:textId="4E19298A" w:rsidR="001E5B61" w:rsidRPr="00864625" w:rsidRDefault="001E5B61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64625">
        <w:rPr>
          <w:rFonts w:ascii="Times New Roman" w:eastAsia="Times New Roman" w:hAnsi="Times New Roman" w:cs="Times New Roman"/>
          <w:color w:val="262626"/>
          <w:sz w:val="24"/>
          <w:szCs w:val="24"/>
        </w:rPr>
        <w:t>Reviewing and approving subrecipient invoices, including expenditures to ensure the charges are allowable, allocable, reasonable, and within the period of performance</w:t>
      </w:r>
    </w:p>
    <w:p w14:paraId="365B6F38" w14:textId="2F6B41E7" w:rsidR="00207D08" w:rsidRPr="00864625" w:rsidRDefault="00207D08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>Reviewing financial and programmatic reports</w:t>
      </w:r>
    </w:p>
    <w:p w14:paraId="4308AC1C" w14:textId="4632F54A" w:rsidR="001E5B61" w:rsidRPr="00121B4F" w:rsidRDefault="001E5B61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64625">
        <w:rPr>
          <w:rFonts w:ascii="Times New Roman" w:eastAsia="Times New Roman" w:hAnsi="Times New Roman" w:cs="Times New Roman"/>
          <w:color w:val="262626"/>
          <w:sz w:val="24"/>
          <w:szCs w:val="24"/>
        </w:rPr>
        <w:t>Maintaining regular contact with the subrecipient</w:t>
      </w:r>
      <w:r w:rsidR="00207D08" w:rsidRPr="00864625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PI</w:t>
      </w:r>
      <w:r w:rsidR="00207D08"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may include on-site reviews, </w:t>
      </w:r>
      <w:r w:rsidR="009D5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email, formal technical reports, face-to-face discussions, </w:t>
      </w:r>
      <w:r w:rsidR="00207D08"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regular skype, telephone conferences, </w:t>
      </w:r>
      <w:proofErr w:type="gramStart"/>
      <w:r w:rsidR="00207D08"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>etc.;</w:t>
      </w:r>
      <w:proofErr w:type="gramEnd"/>
    </w:p>
    <w:p w14:paraId="2BF8F432" w14:textId="222DCC82" w:rsidR="00121B4F" w:rsidRPr="00864625" w:rsidRDefault="00121B4F" w:rsidP="00121B4F">
      <w:pPr>
        <w:numPr>
          <w:ilvl w:val="0"/>
          <w:numId w:val="6"/>
        </w:numPr>
        <w:ind w:left="0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mmediately notify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Office of Research Services (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there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performance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the need 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adjust</w:t>
      </w:r>
      <w:r w:rsidRPr="00864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funding, extend the performance period or terminate the subaward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discussed.</w:t>
      </w:r>
    </w:p>
    <w:p w14:paraId="56FB8419" w14:textId="0A078608" w:rsidR="003841B3" w:rsidRPr="00864625" w:rsidRDefault="003841B3" w:rsidP="00864625">
      <w:pPr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7F514014" w14:textId="4EC28E0D" w:rsidR="00243605" w:rsidRDefault="00243605">
      <w:pPr>
        <w:spacing w:after="200" w:line="276" w:lineRule="auto"/>
        <w:rPr>
          <w:b/>
          <w:highlight w:val="cyan"/>
        </w:rPr>
      </w:pPr>
    </w:p>
    <w:sectPr w:rsidR="00243605" w:rsidSect="00DB64B8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1F69"/>
    <w:multiLevelType w:val="hybridMultilevel"/>
    <w:tmpl w:val="B51C9A68"/>
    <w:lvl w:ilvl="0" w:tplc="057E1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C0EED"/>
    <w:multiLevelType w:val="multilevel"/>
    <w:tmpl w:val="74B8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A67E40"/>
    <w:multiLevelType w:val="multilevel"/>
    <w:tmpl w:val="6D22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74C21"/>
    <w:multiLevelType w:val="multilevel"/>
    <w:tmpl w:val="9D34850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62C86"/>
    <w:multiLevelType w:val="multilevel"/>
    <w:tmpl w:val="8718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A7"/>
    <w:rsid w:val="00040620"/>
    <w:rsid w:val="00060F0B"/>
    <w:rsid w:val="00065CC9"/>
    <w:rsid w:val="000676DE"/>
    <w:rsid w:val="000C3C81"/>
    <w:rsid w:val="0010042A"/>
    <w:rsid w:val="00121B4F"/>
    <w:rsid w:val="00154734"/>
    <w:rsid w:val="00162A1F"/>
    <w:rsid w:val="00194B8A"/>
    <w:rsid w:val="001C4C88"/>
    <w:rsid w:val="001C53B5"/>
    <w:rsid w:val="001E5B61"/>
    <w:rsid w:val="00207D08"/>
    <w:rsid w:val="00243605"/>
    <w:rsid w:val="00274BAA"/>
    <w:rsid w:val="002B5C9A"/>
    <w:rsid w:val="00301518"/>
    <w:rsid w:val="00337E97"/>
    <w:rsid w:val="00354D1D"/>
    <w:rsid w:val="00355784"/>
    <w:rsid w:val="003841B3"/>
    <w:rsid w:val="003A08FE"/>
    <w:rsid w:val="003A14E6"/>
    <w:rsid w:val="003A39CC"/>
    <w:rsid w:val="003E0D1B"/>
    <w:rsid w:val="003F71F8"/>
    <w:rsid w:val="004037F4"/>
    <w:rsid w:val="004356C5"/>
    <w:rsid w:val="004D04B3"/>
    <w:rsid w:val="005629A3"/>
    <w:rsid w:val="005C0477"/>
    <w:rsid w:val="005F366B"/>
    <w:rsid w:val="006366F8"/>
    <w:rsid w:val="00676FF4"/>
    <w:rsid w:val="00696DC0"/>
    <w:rsid w:val="006A7F16"/>
    <w:rsid w:val="006C5C84"/>
    <w:rsid w:val="006E686E"/>
    <w:rsid w:val="00726A34"/>
    <w:rsid w:val="00752368"/>
    <w:rsid w:val="007617A7"/>
    <w:rsid w:val="007A6B6B"/>
    <w:rsid w:val="007E10D7"/>
    <w:rsid w:val="008307E0"/>
    <w:rsid w:val="00864625"/>
    <w:rsid w:val="00865ECC"/>
    <w:rsid w:val="008901ED"/>
    <w:rsid w:val="008B3862"/>
    <w:rsid w:val="0092089F"/>
    <w:rsid w:val="009D2874"/>
    <w:rsid w:val="009D53E6"/>
    <w:rsid w:val="009E1881"/>
    <w:rsid w:val="009F5EF3"/>
    <w:rsid w:val="00A83A4C"/>
    <w:rsid w:val="00A951BB"/>
    <w:rsid w:val="00AE701C"/>
    <w:rsid w:val="00AF74B7"/>
    <w:rsid w:val="00B321BC"/>
    <w:rsid w:val="00B7106D"/>
    <w:rsid w:val="00B80FE3"/>
    <w:rsid w:val="00B826F9"/>
    <w:rsid w:val="00BD3CC3"/>
    <w:rsid w:val="00C80BC4"/>
    <w:rsid w:val="00C82A3B"/>
    <w:rsid w:val="00C929FE"/>
    <w:rsid w:val="00CB7C59"/>
    <w:rsid w:val="00CC762F"/>
    <w:rsid w:val="00D01600"/>
    <w:rsid w:val="00D14244"/>
    <w:rsid w:val="00D737C5"/>
    <w:rsid w:val="00D77C81"/>
    <w:rsid w:val="00DB4F13"/>
    <w:rsid w:val="00DB64B8"/>
    <w:rsid w:val="00DF1740"/>
    <w:rsid w:val="00E31286"/>
    <w:rsid w:val="00E34206"/>
    <w:rsid w:val="00E40136"/>
    <w:rsid w:val="00E63725"/>
    <w:rsid w:val="00E77984"/>
    <w:rsid w:val="00EA4EBD"/>
    <w:rsid w:val="00ED356F"/>
    <w:rsid w:val="00EE4F21"/>
    <w:rsid w:val="00EE5F5A"/>
    <w:rsid w:val="00F40CA9"/>
    <w:rsid w:val="00F5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9EBC"/>
  <w15:docId w15:val="{A967DA50-C7EF-4172-BB72-9B9738BC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D287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A39CC"/>
    <w:rPr>
      <w:rFonts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A39CC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523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4E58-6B75-435F-B001-DB6BEB91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step4155</dc:creator>
  <cp:keywords/>
  <dc:description/>
  <cp:lastModifiedBy>Stephens, Fran</cp:lastModifiedBy>
  <cp:revision>3</cp:revision>
  <dcterms:created xsi:type="dcterms:W3CDTF">2020-10-26T14:12:00Z</dcterms:created>
  <dcterms:modified xsi:type="dcterms:W3CDTF">2020-10-28T16:42:00Z</dcterms:modified>
</cp:coreProperties>
</file>