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FFEE75" w14:textId="77777777" w:rsidR="00507F24" w:rsidRDefault="00507F24" w:rsidP="00CD2ED2">
      <w:pPr>
        <w:jc w:val="center"/>
        <w:outlineLvl w:val="0"/>
        <w:rPr>
          <w:rFonts w:ascii="Times New Roman" w:hAnsi="Times New Roman" w:cs="Times New Roman"/>
          <w:b/>
          <w:sz w:val="22"/>
          <w:szCs w:val="22"/>
        </w:rPr>
      </w:pPr>
      <w:bookmarkStart w:id="0" w:name="_GoBack"/>
      <w:bookmarkEnd w:id="0"/>
      <w:r w:rsidRPr="00507F24">
        <w:rPr>
          <w:rFonts w:ascii="Times New Roman" w:hAnsi="Times New Roman" w:cs="Times New Roman"/>
          <w:b/>
          <w:sz w:val="22"/>
          <w:szCs w:val="22"/>
        </w:rPr>
        <w:t xml:space="preserve">Summer Salary </w:t>
      </w:r>
      <w:r w:rsidR="00986228">
        <w:rPr>
          <w:rFonts w:ascii="Times New Roman" w:hAnsi="Times New Roman" w:cs="Times New Roman"/>
          <w:b/>
          <w:sz w:val="22"/>
          <w:szCs w:val="22"/>
        </w:rPr>
        <w:t>Context</w:t>
      </w:r>
    </w:p>
    <w:p w14:paraId="30362172" w14:textId="27ADD7A6" w:rsidR="00D77003" w:rsidRDefault="00D77003" w:rsidP="00CD2ED2">
      <w:pPr>
        <w:jc w:val="center"/>
        <w:outlineLvl w:val="0"/>
        <w:rPr>
          <w:rFonts w:ascii="Times New Roman" w:hAnsi="Times New Roman" w:cs="Times New Roman"/>
          <w:b/>
          <w:sz w:val="22"/>
          <w:szCs w:val="22"/>
        </w:rPr>
      </w:pPr>
      <w:r>
        <w:rPr>
          <w:rFonts w:ascii="Times New Roman" w:hAnsi="Times New Roman" w:cs="Times New Roman"/>
          <w:b/>
          <w:sz w:val="22"/>
          <w:szCs w:val="22"/>
        </w:rPr>
        <w:t>University of Oklahoma Research Council</w:t>
      </w:r>
    </w:p>
    <w:p w14:paraId="776BDFC2" w14:textId="77777777" w:rsidR="00986228" w:rsidRDefault="00986228" w:rsidP="00507F24">
      <w:pPr>
        <w:jc w:val="center"/>
        <w:rPr>
          <w:rFonts w:ascii="Times New Roman" w:hAnsi="Times New Roman" w:cs="Times New Roman"/>
          <w:b/>
          <w:sz w:val="22"/>
          <w:szCs w:val="22"/>
        </w:rPr>
      </w:pPr>
    </w:p>
    <w:p w14:paraId="00740CFE" w14:textId="1E9D5B5A" w:rsidR="00986228" w:rsidRPr="00986228" w:rsidRDefault="00986228" w:rsidP="00986228">
      <w:pPr>
        <w:rPr>
          <w:rFonts w:ascii="Times New Roman" w:hAnsi="Times New Roman" w:cs="Times New Roman"/>
          <w:sz w:val="22"/>
          <w:szCs w:val="22"/>
        </w:rPr>
      </w:pPr>
      <w:r w:rsidRPr="00986228">
        <w:rPr>
          <w:rFonts w:ascii="Times New Roman" w:hAnsi="Times New Roman" w:cs="Times New Roman"/>
          <w:sz w:val="22"/>
          <w:szCs w:val="22"/>
        </w:rPr>
        <w:t>The following context is provided in support of a discussion by the University of Oklahoma’s Norman Campus Research Council regarding summer salary and providing funds through the Research Council to support this research need as a budget item.</w:t>
      </w:r>
    </w:p>
    <w:p w14:paraId="7F2314F5" w14:textId="77777777" w:rsidR="00626FBA" w:rsidRPr="00507F24" w:rsidRDefault="00626FBA" w:rsidP="00507F24">
      <w:pPr>
        <w:jc w:val="center"/>
        <w:rPr>
          <w:rFonts w:ascii="Times New Roman" w:hAnsi="Times New Roman" w:cs="Times New Roman"/>
          <w:b/>
          <w:sz w:val="22"/>
          <w:szCs w:val="22"/>
        </w:rPr>
      </w:pPr>
    </w:p>
    <w:p w14:paraId="7FE7ED0B" w14:textId="77777777" w:rsidR="00507F24" w:rsidRPr="00626FBA" w:rsidRDefault="00626FBA" w:rsidP="00CD2ED2">
      <w:pPr>
        <w:outlineLvl w:val="0"/>
        <w:rPr>
          <w:rFonts w:ascii="Times New Roman" w:hAnsi="Times New Roman" w:cs="Times New Roman"/>
          <w:b/>
          <w:sz w:val="22"/>
          <w:szCs w:val="22"/>
        </w:rPr>
      </w:pPr>
      <w:r w:rsidRPr="00626FBA">
        <w:rPr>
          <w:rFonts w:ascii="Times New Roman" w:hAnsi="Times New Roman" w:cs="Times New Roman"/>
          <w:b/>
          <w:sz w:val="22"/>
          <w:szCs w:val="22"/>
        </w:rPr>
        <w:t>From the Faculty Handbook</w:t>
      </w:r>
      <w:r>
        <w:rPr>
          <w:rFonts w:ascii="Times New Roman" w:hAnsi="Times New Roman" w:cs="Times New Roman"/>
          <w:b/>
          <w:sz w:val="22"/>
          <w:szCs w:val="22"/>
        </w:rPr>
        <w:t xml:space="preserve"> about Faculty Responsibilities</w:t>
      </w:r>
      <w:r w:rsidRPr="00626FBA">
        <w:rPr>
          <w:rFonts w:ascii="Times New Roman" w:hAnsi="Times New Roman" w:cs="Times New Roman"/>
          <w:b/>
          <w:sz w:val="22"/>
          <w:szCs w:val="22"/>
        </w:rPr>
        <w:t>:</w:t>
      </w:r>
    </w:p>
    <w:p w14:paraId="7F7DB5E7" w14:textId="77777777" w:rsidR="00626FBA" w:rsidRPr="00626FBA" w:rsidRDefault="00626FBA">
      <w:pPr>
        <w:rPr>
          <w:rFonts w:ascii="Times New Roman" w:eastAsia="Times New Roman" w:hAnsi="Times New Roman" w:cs="Times New Roman"/>
          <w:i/>
          <w:sz w:val="22"/>
          <w:szCs w:val="22"/>
        </w:rPr>
      </w:pPr>
      <w:r w:rsidRPr="00626FBA">
        <w:rPr>
          <w:rFonts w:ascii="Times New Roman" w:eastAsia="Times New Roman" w:hAnsi="Times New Roman" w:cs="Times New Roman"/>
          <w:i/>
          <w:sz w:val="22"/>
          <w:szCs w:val="22"/>
        </w:rPr>
        <w:t xml:space="preserve">Above all else, the University exists for learning and scholarship of a breadth and depth that result in excellence in </w:t>
      </w:r>
      <w:proofErr w:type="gramStart"/>
      <w:r w:rsidRPr="00626FBA">
        <w:rPr>
          <w:rFonts w:ascii="Times New Roman" w:eastAsia="Times New Roman" w:hAnsi="Times New Roman" w:cs="Times New Roman"/>
          <w:i/>
          <w:sz w:val="22"/>
          <w:szCs w:val="22"/>
        </w:rPr>
        <w:t>all of</w:t>
      </w:r>
      <w:proofErr w:type="gramEnd"/>
      <w:r w:rsidRPr="00626FBA">
        <w:rPr>
          <w:rFonts w:ascii="Times New Roman" w:eastAsia="Times New Roman" w:hAnsi="Times New Roman" w:cs="Times New Roman"/>
          <w:i/>
          <w:sz w:val="22"/>
          <w:szCs w:val="22"/>
        </w:rPr>
        <w:t xml:space="preserve"> the University's major missions: teaching, research and creative/scholarly activity, and professional and University service and public outreach. Each academic unit has an obligation to contribute to each of the missions of the University. Faculty members play a central role in the realization of these missions and fulfill the obligations of the academic unit by contributing their unique expertise and competence. Decisions regarding tenure, promotions, and salary increases are based upon an assessment of the faculty member's performance and contributions to the total mission of the University.</w:t>
      </w:r>
    </w:p>
    <w:p w14:paraId="14B86950" w14:textId="77777777" w:rsidR="00626FBA" w:rsidRDefault="00626FBA">
      <w:pPr>
        <w:rPr>
          <w:rFonts w:ascii="Times New Roman" w:hAnsi="Times New Roman" w:cs="Times New Roman"/>
          <w:sz w:val="22"/>
          <w:szCs w:val="22"/>
        </w:rPr>
      </w:pPr>
    </w:p>
    <w:p w14:paraId="01ACE86D" w14:textId="60AF201D" w:rsidR="00986228" w:rsidRDefault="00986228">
      <w:pPr>
        <w:rPr>
          <w:rFonts w:ascii="Times New Roman" w:hAnsi="Times New Roman" w:cs="Times New Roman"/>
          <w:sz w:val="22"/>
          <w:szCs w:val="22"/>
        </w:rPr>
      </w:pPr>
      <w:r>
        <w:rPr>
          <w:rFonts w:ascii="Times New Roman" w:hAnsi="Times New Roman" w:cs="Times New Roman"/>
          <w:sz w:val="22"/>
          <w:szCs w:val="22"/>
        </w:rPr>
        <w:t xml:space="preserve">Departments define tenure and promotion and evaluation guidelines and </w:t>
      </w:r>
      <w:r w:rsidR="00565B30">
        <w:rPr>
          <w:rFonts w:ascii="Times New Roman" w:hAnsi="Times New Roman" w:cs="Times New Roman"/>
          <w:sz w:val="22"/>
          <w:szCs w:val="22"/>
        </w:rPr>
        <w:t xml:space="preserve">looking </w:t>
      </w:r>
      <w:r>
        <w:rPr>
          <w:rFonts w:ascii="Times New Roman" w:hAnsi="Times New Roman" w:cs="Times New Roman"/>
          <w:sz w:val="22"/>
          <w:szCs w:val="22"/>
        </w:rPr>
        <w:t>across a sampl</w:t>
      </w:r>
      <w:r w:rsidR="00565B30">
        <w:rPr>
          <w:rFonts w:ascii="Times New Roman" w:hAnsi="Times New Roman" w:cs="Times New Roman"/>
          <w:sz w:val="22"/>
          <w:szCs w:val="22"/>
        </w:rPr>
        <w:t>e</w:t>
      </w:r>
      <w:r>
        <w:rPr>
          <w:rFonts w:ascii="Times New Roman" w:hAnsi="Times New Roman" w:cs="Times New Roman"/>
          <w:sz w:val="22"/>
          <w:szCs w:val="22"/>
        </w:rPr>
        <w:t xml:space="preserve"> of </w:t>
      </w:r>
      <w:r w:rsidR="00773B92">
        <w:rPr>
          <w:rFonts w:ascii="Times New Roman" w:hAnsi="Times New Roman" w:cs="Times New Roman"/>
          <w:sz w:val="22"/>
          <w:szCs w:val="22"/>
        </w:rPr>
        <w:t>30</w:t>
      </w:r>
      <w:r>
        <w:rPr>
          <w:rFonts w:ascii="Times New Roman" w:hAnsi="Times New Roman" w:cs="Times New Roman"/>
          <w:sz w:val="22"/>
          <w:szCs w:val="22"/>
        </w:rPr>
        <w:t xml:space="preserve"> departments, no department</w:t>
      </w:r>
      <w:r w:rsidR="00565B30">
        <w:rPr>
          <w:rFonts w:ascii="Times New Roman" w:hAnsi="Times New Roman" w:cs="Times New Roman"/>
          <w:sz w:val="22"/>
          <w:szCs w:val="22"/>
        </w:rPr>
        <w:t>s require</w:t>
      </w:r>
      <w:r>
        <w:rPr>
          <w:rFonts w:ascii="Times New Roman" w:hAnsi="Times New Roman" w:cs="Times New Roman"/>
          <w:sz w:val="22"/>
          <w:szCs w:val="22"/>
        </w:rPr>
        <w:t xml:space="preserve"> teaching, research, or service beyond the 9-month contract. If we assume that no 9-month contracted faculty member is required to work </w:t>
      </w:r>
      <w:proofErr w:type="gramStart"/>
      <w:r>
        <w:rPr>
          <w:rFonts w:ascii="Times New Roman" w:hAnsi="Times New Roman" w:cs="Times New Roman"/>
          <w:sz w:val="22"/>
          <w:szCs w:val="22"/>
        </w:rPr>
        <w:t>during</w:t>
      </w:r>
      <w:proofErr w:type="gramEnd"/>
      <w:r>
        <w:rPr>
          <w:rFonts w:ascii="Times New Roman" w:hAnsi="Times New Roman" w:cs="Times New Roman"/>
          <w:sz w:val="22"/>
          <w:szCs w:val="22"/>
        </w:rPr>
        <w:t xml:space="preserve"> 3 summer months, then if they provide effort/work during those months, they </w:t>
      </w:r>
      <w:r w:rsidR="00565B30">
        <w:rPr>
          <w:rFonts w:ascii="Times New Roman" w:hAnsi="Times New Roman" w:cs="Times New Roman"/>
          <w:sz w:val="22"/>
          <w:szCs w:val="22"/>
        </w:rPr>
        <w:t>could</w:t>
      </w:r>
      <w:r>
        <w:rPr>
          <w:rFonts w:ascii="Times New Roman" w:hAnsi="Times New Roman" w:cs="Times New Roman"/>
          <w:sz w:val="22"/>
          <w:szCs w:val="22"/>
        </w:rPr>
        <w:t xml:space="preserve"> be compensated. The content that follows provides a comparison of summer effort across 3 common faculty activities: teaching, research, and service.</w:t>
      </w:r>
    </w:p>
    <w:p w14:paraId="615D4036" w14:textId="77777777" w:rsidR="00986228" w:rsidRPr="00626FBA" w:rsidRDefault="00986228">
      <w:pPr>
        <w:rPr>
          <w:rFonts w:ascii="Times New Roman" w:hAnsi="Times New Roman" w:cs="Times New Roman"/>
          <w:sz w:val="22"/>
          <w:szCs w:val="22"/>
        </w:rPr>
      </w:pPr>
    </w:p>
    <w:p w14:paraId="517554AD" w14:textId="77777777" w:rsidR="002B1AE8" w:rsidRPr="00626FBA" w:rsidRDefault="002B1AE8" w:rsidP="00CD2ED2">
      <w:pPr>
        <w:outlineLvl w:val="0"/>
        <w:rPr>
          <w:rFonts w:ascii="Times New Roman" w:hAnsi="Times New Roman" w:cs="Times New Roman"/>
          <w:b/>
          <w:sz w:val="22"/>
          <w:szCs w:val="22"/>
        </w:rPr>
      </w:pPr>
      <w:r w:rsidRPr="00626FBA">
        <w:rPr>
          <w:rFonts w:ascii="Times New Roman" w:hAnsi="Times New Roman" w:cs="Times New Roman"/>
          <w:b/>
          <w:sz w:val="22"/>
          <w:szCs w:val="22"/>
        </w:rPr>
        <w:t>Example Faculty Member:</w:t>
      </w:r>
    </w:p>
    <w:p w14:paraId="1D3E4166" w14:textId="038C228B" w:rsidR="002B1AE8" w:rsidRPr="00507F24" w:rsidRDefault="002B1AE8">
      <w:pPr>
        <w:rPr>
          <w:rFonts w:ascii="Times New Roman" w:hAnsi="Times New Roman" w:cs="Times New Roman"/>
          <w:sz w:val="22"/>
          <w:szCs w:val="22"/>
        </w:rPr>
      </w:pPr>
      <w:r w:rsidRPr="00507F24">
        <w:rPr>
          <w:rFonts w:ascii="Times New Roman" w:hAnsi="Times New Roman" w:cs="Times New Roman"/>
          <w:sz w:val="22"/>
          <w:szCs w:val="22"/>
        </w:rPr>
        <w:t xml:space="preserve">100% of </w:t>
      </w:r>
      <w:r w:rsidR="00507F24">
        <w:rPr>
          <w:rFonts w:ascii="Times New Roman" w:hAnsi="Times New Roman" w:cs="Times New Roman"/>
          <w:sz w:val="22"/>
          <w:szCs w:val="22"/>
        </w:rPr>
        <w:t>his/her</w:t>
      </w:r>
      <w:r w:rsidRPr="00507F24">
        <w:rPr>
          <w:rFonts w:ascii="Times New Roman" w:hAnsi="Times New Roman" w:cs="Times New Roman"/>
          <w:sz w:val="22"/>
          <w:szCs w:val="22"/>
        </w:rPr>
        <w:t xml:space="preserve"> time (note: for this example, we as</w:t>
      </w:r>
      <w:r w:rsidR="00986228">
        <w:rPr>
          <w:rFonts w:ascii="Times New Roman" w:hAnsi="Times New Roman" w:cs="Times New Roman"/>
          <w:sz w:val="22"/>
          <w:szCs w:val="22"/>
        </w:rPr>
        <w:t xml:space="preserve">sume a </w:t>
      </w:r>
      <w:proofErr w:type="gramStart"/>
      <w:r w:rsidR="00986228">
        <w:rPr>
          <w:rFonts w:ascii="Times New Roman" w:hAnsi="Times New Roman" w:cs="Times New Roman"/>
          <w:sz w:val="22"/>
          <w:szCs w:val="22"/>
        </w:rPr>
        <w:t>40 hour</w:t>
      </w:r>
      <w:proofErr w:type="gramEnd"/>
      <w:r w:rsidR="00986228">
        <w:rPr>
          <w:rFonts w:ascii="Times New Roman" w:hAnsi="Times New Roman" w:cs="Times New Roman"/>
          <w:sz w:val="22"/>
          <w:szCs w:val="22"/>
        </w:rPr>
        <w:t xml:space="preserve"> work week on a 9-</w:t>
      </w:r>
      <w:r w:rsidRPr="00507F24">
        <w:rPr>
          <w:rFonts w:ascii="Times New Roman" w:hAnsi="Times New Roman" w:cs="Times New Roman"/>
          <w:sz w:val="22"/>
          <w:szCs w:val="22"/>
        </w:rPr>
        <w:t>month contract)</w:t>
      </w:r>
      <w:r w:rsidR="006801EF">
        <w:rPr>
          <w:rFonts w:ascii="Times New Roman" w:hAnsi="Times New Roman" w:cs="Times New Roman"/>
          <w:sz w:val="22"/>
          <w:szCs w:val="22"/>
        </w:rPr>
        <w:t xml:space="preserve"> =</w:t>
      </w:r>
    </w:p>
    <w:p w14:paraId="785FA3A5" w14:textId="77777777" w:rsidR="002B1AE8" w:rsidRPr="00507F24" w:rsidRDefault="002B1AE8">
      <w:pPr>
        <w:rPr>
          <w:rFonts w:ascii="Times New Roman" w:hAnsi="Times New Roman" w:cs="Times New Roman"/>
          <w:sz w:val="22"/>
          <w:szCs w:val="22"/>
        </w:rPr>
      </w:pPr>
      <w:r w:rsidRPr="00507F24">
        <w:rPr>
          <w:rFonts w:ascii="Times New Roman" w:hAnsi="Times New Roman" w:cs="Times New Roman"/>
          <w:sz w:val="22"/>
          <w:szCs w:val="22"/>
        </w:rPr>
        <w:t>40% is dedicated to teaching</w:t>
      </w:r>
    </w:p>
    <w:p w14:paraId="0815D69F" w14:textId="77777777" w:rsidR="002B1AE8" w:rsidRPr="00507F24" w:rsidRDefault="002B1AE8">
      <w:pPr>
        <w:rPr>
          <w:rFonts w:ascii="Times New Roman" w:hAnsi="Times New Roman" w:cs="Times New Roman"/>
          <w:sz w:val="22"/>
          <w:szCs w:val="22"/>
        </w:rPr>
      </w:pPr>
      <w:r w:rsidRPr="00507F24">
        <w:rPr>
          <w:rFonts w:ascii="Times New Roman" w:hAnsi="Times New Roman" w:cs="Times New Roman"/>
          <w:sz w:val="22"/>
          <w:szCs w:val="22"/>
        </w:rPr>
        <w:t>40% is dedicated to research</w:t>
      </w:r>
    </w:p>
    <w:p w14:paraId="48D757F8" w14:textId="77777777" w:rsidR="002B1AE8" w:rsidRPr="00507F24" w:rsidRDefault="002B1AE8">
      <w:pPr>
        <w:rPr>
          <w:rFonts w:ascii="Times New Roman" w:hAnsi="Times New Roman" w:cs="Times New Roman"/>
          <w:sz w:val="22"/>
          <w:szCs w:val="22"/>
        </w:rPr>
      </w:pPr>
      <w:r w:rsidRPr="00507F24">
        <w:rPr>
          <w:rFonts w:ascii="Times New Roman" w:hAnsi="Times New Roman" w:cs="Times New Roman"/>
          <w:sz w:val="22"/>
          <w:szCs w:val="22"/>
        </w:rPr>
        <w:t>20% is dedicated to service</w:t>
      </w:r>
    </w:p>
    <w:p w14:paraId="0856A681" w14:textId="77777777" w:rsidR="002B1AE8" w:rsidRPr="00507F24" w:rsidRDefault="002B1AE8">
      <w:pPr>
        <w:rPr>
          <w:rFonts w:ascii="Times New Roman" w:hAnsi="Times New Roman" w:cs="Times New Roman"/>
          <w:sz w:val="22"/>
          <w:szCs w:val="22"/>
        </w:rPr>
      </w:pPr>
    </w:p>
    <w:p w14:paraId="7F3E5B6E" w14:textId="77777777" w:rsidR="002B1AE8" w:rsidRPr="00507F24" w:rsidRDefault="002B1AE8" w:rsidP="00CD2ED2">
      <w:pPr>
        <w:outlineLvl w:val="0"/>
        <w:rPr>
          <w:rFonts w:ascii="Times New Roman" w:hAnsi="Times New Roman" w:cs="Times New Roman"/>
          <w:sz w:val="22"/>
          <w:szCs w:val="22"/>
        </w:rPr>
      </w:pPr>
      <w:proofErr w:type="gramStart"/>
      <w:r w:rsidRPr="00507F24">
        <w:rPr>
          <w:rFonts w:ascii="Times New Roman" w:hAnsi="Times New Roman" w:cs="Times New Roman"/>
          <w:sz w:val="22"/>
          <w:szCs w:val="22"/>
        </w:rPr>
        <w:t>All of</w:t>
      </w:r>
      <w:proofErr w:type="gramEnd"/>
      <w:r w:rsidRPr="00507F24">
        <w:rPr>
          <w:rFonts w:ascii="Times New Roman" w:hAnsi="Times New Roman" w:cs="Times New Roman"/>
          <w:sz w:val="22"/>
          <w:szCs w:val="22"/>
        </w:rPr>
        <w:t xml:space="preserve"> these activities are compensated by the faculty member’s salary</w:t>
      </w:r>
      <w:r w:rsidR="00986228">
        <w:rPr>
          <w:rFonts w:ascii="Times New Roman" w:hAnsi="Times New Roman" w:cs="Times New Roman"/>
          <w:sz w:val="22"/>
          <w:szCs w:val="22"/>
        </w:rPr>
        <w:t xml:space="preserve"> during the 9-month contract</w:t>
      </w:r>
      <w:r w:rsidRPr="00507F24">
        <w:rPr>
          <w:rFonts w:ascii="Times New Roman" w:hAnsi="Times New Roman" w:cs="Times New Roman"/>
          <w:sz w:val="22"/>
          <w:szCs w:val="22"/>
        </w:rPr>
        <w:t>.</w:t>
      </w:r>
    </w:p>
    <w:p w14:paraId="1646907C" w14:textId="77777777" w:rsidR="002B1AE8" w:rsidRPr="00507F24" w:rsidRDefault="002B1AE8">
      <w:pPr>
        <w:rPr>
          <w:rFonts w:ascii="Times New Roman" w:hAnsi="Times New Roman" w:cs="Times New Roman"/>
          <w:sz w:val="22"/>
          <w:szCs w:val="22"/>
        </w:rPr>
      </w:pPr>
    </w:p>
    <w:p w14:paraId="2C21B2E6" w14:textId="77777777" w:rsidR="002B1AE8" w:rsidRPr="00507F24" w:rsidRDefault="002B1AE8">
      <w:pPr>
        <w:rPr>
          <w:rFonts w:ascii="Times New Roman" w:hAnsi="Times New Roman" w:cs="Times New Roman"/>
          <w:sz w:val="22"/>
          <w:szCs w:val="22"/>
        </w:rPr>
      </w:pPr>
      <w:r w:rsidRPr="00507F24">
        <w:rPr>
          <w:rFonts w:ascii="Times New Roman" w:hAnsi="Times New Roman" w:cs="Times New Roman"/>
          <w:sz w:val="22"/>
          <w:szCs w:val="22"/>
        </w:rPr>
        <w:t>For example, if the faculty member receives $80,000 per year in annual salary, then that salary can be thought of in a few ways:</w:t>
      </w:r>
    </w:p>
    <w:p w14:paraId="23D8F0D5" w14:textId="77777777" w:rsidR="002B1AE8" w:rsidRPr="00507F24" w:rsidRDefault="002B1AE8">
      <w:pPr>
        <w:rPr>
          <w:rFonts w:ascii="Times New Roman" w:hAnsi="Times New Roman" w:cs="Times New Roman"/>
          <w:sz w:val="22"/>
          <w:szCs w:val="22"/>
        </w:rPr>
      </w:pPr>
      <w:r w:rsidRPr="00507F24">
        <w:rPr>
          <w:rFonts w:ascii="Times New Roman" w:hAnsi="Times New Roman" w:cs="Times New Roman"/>
          <w:sz w:val="22"/>
          <w:szCs w:val="22"/>
        </w:rPr>
        <w:t>1/9</w:t>
      </w:r>
      <w:r w:rsidRPr="00507F24">
        <w:rPr>
          <w:rFonts w:ascii="Times New Roman" w:hAnsi="Times New Roman" w:cs="Times New Roman"/>
          <w:sz w:val="22"/>
          <w:szCs w:val="22"/>
          <w:vertAlign w:val="superscript"/>
        </w:rPr>
        <w:t>th</w:t>
      </w:r>
      <w:r w:rsidRPr="00507F24">
        <w:rPr>
          <w:rFonts w:ascii="Times New Roman" w:hAnsi="Times New Roman" w:cs="Times New Roman"/>
          <w:sz w:val="22"/>
          <w:szCs w:val="22"/>
        </w:rPr>
        <w:t xml:space="preserve"> (or one month) of the salary is $8,889</w:t>
      </w:r>
    </w:p>
    <w:p w14:paraId="549BD599" w14:textId="77777777" w:rsidR="002B1AE8" w:rsidRPr="00507F24" w:rsidRDefault="002B1AE8">
      <w:pPr>
        <w:rPr>
          <w:rFonts w:ascii="Times New Roman" w:hAnsi="Times New Roman" w:cs="Times New Roman"/>
          <w:sz w:val="22"/>
          <w:szCs w:val="22"/>
        </w:rPr>
      </w:pPr>
      <w:r w:rsidRPr="00507F24">
        <w:rPr>
          <w:rFonts w:ascii="Times New Roman" w:hAnsi="Times New Roman" w:cs="Times New Roman"/>
          <w:sz w:val="22"/>
          <w:szCs w:val="22"/>
        </w:rPr>
        <w:t>40% of that salary is $32,000</w:t>
      </w:r>
    </w:p>
    <w:p w14:paraId="795E2D97" w14:textId="77777777" w:rsidR="002B1AE8" w:rsidRPr="00507F24" w:rsidRDefault="002B1AE8">
      <w:pPr>
        <w:rPr>
          <w:rFonts w:ascii="Times New Roman" w:hAnsi="Times New Roman" w:cs="Times New Roman"/>
          <w:sz w:val="22"/>
          <w:szCs w:val="22"/>
        </w:rPr>
      </w:pPr>
      <w:r w:rsidRPr="00507F24">
        <w:rPr>
          <w:rFonts w:ascii="Times New Roman" w:hAnsi="Times New Roman" w:cs="Times New Roman"/>
          <w:sz w:val="22"/>
          <w:szCs w:val="22"/>
        </w:rPr>
        <w:t>20% of that salary is $16,000</w:t>
      </w:r>
    </w:p>
    <w:p w14:paraId="2D07DFFC" w14:textId="77777777" w:rsidR="002B1AE8" w:rsidRPr="00507F24" w:rsidRDefault="002B1AE8">
      <w:pPr>
        <w:rPr>
          <w:rFonts w:ascii="Times New Roman" w:hAnsi="Times New Roman" w:cs="Times New Roman"/>
          <w:sz w:val="22"/>
          <w:szCs w:val="22"/>
        </w:rPr>
      </w:pPr>
    </w:p>
    <w:p w14:paraId="22289034" w14:textId="77777777" w:rsidR="002B1AE8" w:rsidRPr="00507F24" w:rsidRDefault="002B1AE8">
      <w:pPr>
        <w:rPr>
          <w:rFonts w:ascii="Times New Roman" w:hAnsi="Times New Roman" w:cs="Times New Roman"/>
          <w:sz w:val="22"/>
          <w:szCs w:val="22"/>
        </w:rPr>
      </w:pPr>
      <w:r w:rsidRPr="00507F24">
        <w:rPr>
          <w:rFonts w:ascii="Times New Roman" w:hAnsi="Times New Roman" w:cs="Times New Roman"/>
          <w:sz w:val="22"/>
          <w:szCs w:val="22"/>
        </w:rPr>
        <w:t xml:space="preserve">In a </w:t>
      </w:r>
      <w:proofErr w:type="gramStart"/>
      <w:r w:rsidRPr="00507F24">
        <w:rPr>
          <w:rFonts w:ascii="Times New Roman" w:hAnsi="Times New Roman" w:cs="Times New Roman"/>
          <w:sz w:val="22"/>
          <w:szCs w:val="22"/>
        </w:rPr>
        <w:t>40 hour</w:t>
      </w:r>
      <w:proofErr w:type="gramEnd"/>
      <w:r w:rsidRPr="00507F24">
        <w:rPr>
          <w:rFonts w:ascii="Times New Roman" w:hAnsi="Times New Roman" w:cs="Times New Roman"/>
          <w:sz w:val="22"/>
          <w:szCs w:val="22"/>
        </w:rPr>
        <w:t xml:space="preserve"> work week, with the percentage of time split as given above,</w:t>
      </w:r>
    </w:p>
    <w:p w14:paraId="0930E393" w14:textId="77777777" w:rsidR="002B1AE8" w:rsidRPr="00507F24" w:rsidRDefault="002B1AE8" w:rsidP="002B1AE8">
      <w:pPr>
        <w:pStyle w:val="ListParagraph"/>
        <w:numPr>
          <w:ilvl w:val="0"/>
          <w:numId w:val="1"/>
        </w:numPr>
        <w:rPr>
          <w:rFonts w:ascii="Times New Roman" w:hAnsi="Times New Roman" w:cs="Times New Roman"/>
          <w:sz w:val="22"/>
          <w:szCs w:val="22"/>
        </w:rPr>
      </w:pPr>
      <w:r w:rsidRPr="00507F24">
        <w:rPr>
          <w:rFonts w:ascii="Times New Roman" w:hAnsi="Times New Roman" w:cs="Times New Roman"/>
          <w:sz w:val="22"/>
          <w:szCs w:val="22"/>
        </w:rPr>
        <w:t>16 hours per week are spent teaching (e.g., 2 courses, 3 hours per week per course in the classroom, some amount of time in office hours, class preparation, grading, etc.)</w:t>
      </w:r>
    </w:p>
    <w:p w14:paraId="33973939" w14:textId="6353866B" w:rsidR="002B1AE8" w:rsidRPr="00507F24" w:rsidRDefault="002B1AE8" w:rsidP="002B1AE8">
      <w:pPr>
        <w:pStyle w:val="ListParagraph"/>
        <w:numPr>
          <w:ilvl w:val="0"/>
          <w:numId w:val="1"/>
        </w:numPr>
        <w:rPr>
          <w:rFonts w:ascii="Times New Roman" w:hAnsi="Times New Roman" w:cs="Times New Roman"/>
          <w:sz w:val="22"/>
          <w:szCs w:val="22"/>
        </w:rPr>
      </w:pPr>
      <w:r w:rsidRPr="00507F24">
        <w:rPr>
          <w:rFonts w:ascii="Times New Roman" w:hAnsi="Times New Roman" w:cs="Times New Roman"/>
          <w:sz w:val="22"/>
          <w:szCs w:val="22"/>
        </w:rPr>
        <w:t xml:space="preserve">16 hours per week are spent conducting research/working on scholarship and creative activity (e.g., there is great variety here but most faculty work on more than one project at a time; students are often engaged in the research and require supervision; data collection; writing publications; meeting with collaborators; traveling to promote research/creative activity; giving performances; writing proposals; time for thinking; time for being creative; </w:t>
      </w:r>
      <w:r w:rsidR="00986228">
        <w:rPr>
          <w:rFonts w:ascii="Times New Roman" w:hAnsi="Times New Roman" w:cs="Times New Roman"/>
          <w:sz w:val="22"/>
          <w:szCs w:val="22"/>
        </w:rPr>
        <w:t xml:space="preserve">communicating research to various audiences, including the public, </w:t>
      </w:r>
      <w:r w:rsidRPr="00507F24">
        <w:rPr>
          <w:rFonts w:ascii="Times New Roman" w:hAnsi="Times New Roman" w:cs="Times New Roman"/>
          <w:sz w:val="22"/>
          <w:szCs w:val="22"/>
        </w:rPr>
        <w:t>etc.)</w:t>
      </w:r>
    </w:p>
    <w:p w14:paraId="4B7B09BC" w14:textId="77777777" w:rsidR="002B1AE8" w:rsidRPr="00507F24" w:rsidRDefault="002B1AE8" w:rsidP="002B1AE8">
      <w:pPr>
        <w:pStyle w:val="ListParagraph"/>
        <w:numPr>
          <w:ilvl w:val="0"/>
          <w:numId w:val="1"/>
        </w:numPr>
        <w:rPr>
          <w:rFonts w:ascii="Times New Roman" w:hAnsi="Times New Roman" w:cs="Times New Roman"/>
          <w:sz w:val="22"/>
          <w:szCs w:val="22"/>
        </w:rPr>
      </w:pPr>
      <w:r w:rsidRPr="00507F24">
        <w:rPr>
          <w:rFonts w:ascii="Times New Roman" w:hAnsi="Times New Roman" w:cs="Times New Roman"/>
          <w:sz w:val="22"/>
          <w:szCs w:val="22"/>
        </w:rPr>
        <w:t xml:space="preserve">8 hours per week are spent on service </w:t>
      </w:r>
      <w:r w:rsidR="0026101F" w:rsidRPr="00507F24">
        <w:rPr>
          <w:rFonts w:ascii="Times New Roman" w:hAnsi="Times New Roman" w:cs="Times New Roman"/>
          <w:sz w:val="22"/>
          <w:szCs w:val="22"/>
        </w:rPr>
        <w:t>(e.g., serving on committees within the department and/or university; professional society involvement; supporting students; being an ambassador for the University; attending talks and visits from colleagues outside of your area, etc.)</w:t>
      </w:r>
    </w:p>
    <w:p w14:paraId="4A315CD2" w14:textId="77777777" w:rsidR="0026101F" w:rsidRDefault="0026101F" w:rsidP="0026101F">
      <w:pPr>
        <w:rPr>
          <w:rFonts w:ascii="Times New Roman" w:hAnsi="Times New Roman" w:cs="Times New Roman"/>
          <w:sz w:val="22"/>
          <w:szCs w:val="22"/>
        </w:rPr>
      </w:pPr>
    </w:p>
    <w:p w14:paraId="5336CED9" w14:textId="77777777" w:rsidR="00D77003" w:rsidRDefault="00D77003" w:rsidP="00CD2ED2">
      <w:pPr>
        <w:outlineLvl w:val="0"/>
        <w:rPr>
          <w:rFonts w:ascii="Times New Roman" w:hAnsi="Times New Roman" w:cs="Times New Roman"/>
          <w:b/>
          <w:sz w:val="22"/>
          <w:szCs w:val="22"/>
        </w:rPr>
      </w:pPr>
    </w:p>
    <w:p w14:paraId="78AA48F9" w14:textId="77777777" w:rsidR="00D77003" w:rsidRDefault="00D77003" w:rsidP="00CD2ED2">
      <w:pPr>
        <w:outlineLvl w:val="0"/>
        <w:rPr>
          <w:rFonts w:ascii="Times New Roman" w:hAnsi="Times New Roman" w:cs="Times New Roman"/>
          <w:b/>
          <w:sz w:val="22"/>
          <w:szCs w:val="22"/>
        </w:rPr>
      </w:pPr>
    </w:p>
    <w:p w14:paraId="62C2B0DD" w14:textId="77777777" w:rsidR="00626FBA" w:rsidRPr="00626FBA" w:rsidRDefault="00986228" w:rsidP="00CD2ED2">
      <w:pPr>
        <w:outlineLvl w:val="0"/>
        <w:rPr>
          <w:rFonts w:ascii="Times New Roman" w:hAnsi="Times New Roman" w:cs="Times New Roman"/>
          <w:b/>
          <w:sz w:val="22"/>
          <w:szCs w:val="22"/>
        </w:rPr>
      </w:pPr>
      <w:r>
        <w:rPr>
          <w:rFonts w:ascii="Times New Roman" w:hAnsi="Times New Roman" w:cs="Times New Roman"/>
          <w:b/>
          <w:sz w:val="22"/>
          <w:szCs w:val="22"/>
        </w:rPr>
        <w:lastRenderedPageBreak/>
        <w:t>Examples of effort o</w:t>
      </w:r>
      <w:r w:rsidR="00626FBA" w:rsidRPr="00626FBA">
        <w:rPr>
          <w:rFonts w:ascii="Times New Roman" w:hAnsi="Times New Roman" w:cs="Times New Roman"/>
          <w:b/>
          <w:sz w:val="22"/>
          <w:szCs w:val="22"/>
        </w:rPr>
        <w:t xml:space="preserve">ver and above expectations for </w:t>
      </w:r>
      <w:r>
        <w:rPr>
          <w:rFonts w:ascii="Times New Roman" w:hAnsi="Times New Roman" w:cs="Times New Roman"/>
          <w:b/>
          <w:sz w:val="22"/>
          <w:szCs w:val="22"/>
        </w:rPr>
        <w:t>a</w:t>
      </w:r>
      <w:r w:rsidR="00626FBA" w:rsidRPr="00626FBA">
        <w:rPr>
          <w:rFonts w:ascii="Times New Roman" w:hAnsi="Times New Roman" w:cs="Times New Roman"/>
          <w:b/>
          <w:sz w:val="22"/>
          <w:szCs w:val="22"/>
        </w:rPr>
        <w:t xml:space="preserve">nnual </w:t>
      </w:r>
      <w:r>
        <w:rPr>
          <w:rFonts w:ascii="Times New Roman" w:hAnsi="Times New Roman" w:cs="Times New Roman"/>
          <w:b/>
          <w:sz w:val="22"/>
          <w:szCs w:val="22"/>
        </w:rPr>
        <w:t>c</w:t>
      </w:r>
      <w:r w:rsidR="00626FBA">
        <w:rPr>
          <w:rFonts w:ascii="Times New Roman" w:hAnsi="Times New Roman" w:cs="Times New Roman"/>
          <w:b/>
          <w:sz w:val="22"/>
          <w:szCs w:val="22"/>
        </w:rPr>
        <w:t>ompensation</w:t>
      </w:r>
      <w:r>
        <w:rPr>
          <w:rFonts w:ascii="Times New Roman" w:hAnsi="Times New Roman" w:cs="Times New Roman"/>
          <w:b/>
          <w:sz w:val="22"/>
          <w:szCs w:val="22"/>
        </w:rPr>
        <w:t xml:space="preserve"> for a 9-month contract</w:t>
      </w:r>
    </w:p>
    <w:p w14:paraId="6208008D" w14:textId="774CBA7D" w:rsidR="0026101F" w:rsidRPr="00507F24" w:rsidRDefault="0026101F" w:rsidP="0026101F">
      <w:pPr>
        <w:rPr>
          <w:rFonts w:ascii="Times New Roman" w:hAnsi="Times New Roman" w:cs="Times New Roman"/>
          <w:sz w:val="22"/>
          <w:szCs w:val="22"/>
        </w:rPr>
      </w:pPr>
      <w:r w:rsidRPr="00507F24">
        <w:rPr>
          <w:rFonts w:ascii="Times New Roman" w:hAnsi="Times New Roman" w:cs="Times New Roman"/>
          <w:sz w:val="22"/>
          <w:szCs w:val="22"/>
        </w:rPr>
        <w:t>If a faculty member become</w:t>
      </w:r>
      <w:r w:rsidR="00425BC5" w:rsidRPr="00507F24">
        <w:rPr>
          <w:rFonts w:ascii="Times New Roman" w:hAnsi="Times New Roman" w:cs="Times New Roman"/>
          <w:sz w:val="22"/>
          <w:szCs w:val="22"/>
        </w:rPr>
        <w:t>s</w:t>
      </w:r>
      <w:r w:rsidRPr="00507F24">
        <w:rPr>
          <w:rFonts w:ascii="Times New Roman" w:hAnsi="Times New Roman" w:cs="Times New Roman"/>
          <w:sz w:val="22"/>
          <w:szCs w:val="22"/>
        </w:rPr>
        <w:t xml:space="preserve"> the chair of a department/director of a school or program, additional c</w:t>
      </w:r>
      <w:r w:rsidR="007256CD">
        <w:rPr>
          <w:rFonts w:ascii="Times New Roman" w:hAnsi="Times New Roman" w:cs="Times New Roman"/>
          <w:sz w:val="22"/>
          <w:szCs w:val="22"/>
        </w:rPr>
        <w:t>ompensation is received (e.g., 2/9</w:t>
      </w:r>
      <w:r w:rsidR="007256CD" w:rsidRPr="007256CD">
        <w:rPr>
          <w:rFonts w:ascii="Times New Roman" w:hAnsi="Times New Roman" w:cs="Times New Roman"/>
          <w:sz w:val="22"/>
          <w:szCs w:val="22"/>
          <w:vertAlign w:val="superscript"/>
        </w:rPr>
        <w:t>th</w:t>
      </w:r>
      <w:r w:rsidR="007256CD">
        <w:rPr>
          <w:rFonts w:ascii="Times New Roman" w:hAnsi="Times New Roman" w:cs="Times New Roman"/>
          <w:sz w:val="22"/>
          <w:szCs w:val="22"/>
        </w:rPr>
        <w:t xml:space="preserve"> salary </w:t>
      </w:r>
      <w:r w:rsidR="00425BC5" w:rsidRPr="00507F24">
        <w:rPr>
          <w:rFonts w:ascii="Times New Roman" w:hAnsi="Times New Roman" w:cs="Times New Roman"/>
          <w:sz w:val="22"/>
          <w:szCs w:val="22"/>
        </w:rPr>
        <w:t xml:space="preserve">per year additional stipend for assuming administrative duties). If a faculty member becomes the director of undergraduate advising in his/her department, additional compensation is received. </w:t>
      </w:r>
      <w:proofErr w:type="gramStart"/>
      <w:r w:rsidR="00425BC5" w:rsidRPr="00507F24">
        <w:rPr>
          <w:rFonts w:ascii="Times New Roman" w:hAnsi="Times New Roman" w:cs="Times New Roman"/>
          <w:sz w:val="22"/>
          <w:szCs w:val="22"/>
        </w:rPr>
        <w:t>Both of these</w:t>
      </w:r>
      <w:proofErr w:type="gramEnd"/>
      <w:r w:rsidR="00425BC5" w:rsidRPr="00507F24">
        <w:rPr>
          <w:rFonts w:ascii="Times New Roman" w:hAnsi="Times New Roman" w:cs="Times New Roman"/>
          <w:sz w:val="22"/>
          <w:szCs w:val="22"/>
        </w:rPr>
        <w:t xml:space="preserve"> are examples of service </w:t>
      </w:r>
      <w:r w:rsidR="00425BC5" w:rsidRPr="001D5623">
        <w:rPr>
          <w:rFonts w:ascii="Times New Roman" w:hAnsi="Times New Roman" w:cs="Times New Roman"/>
          <w:sz w:val="22"/>
          <w:szCs w:val="22"/>
          <w:u w:val="single"/>
        </w:rPr>
        <w:t>over and above</w:t>
      </w:r>
      <w:r w:rsidR="00425BC5" w:rsidRPr="00507F24">
        <w:rPr>
          <w:rFonts w:ascii="Times New Roman" w:hAnsi="Times New Roman" w:cs="Times New Roman"/>
          <w:sz w:val="22"/>
          <w:szCs w:val="22"/>
        </w:rPr>
        <w:t xml:space="preserve"> what is expected by the 20% effort</w:t>
      </w:r>
      <w:r w:rsidR="00AE3A18">
        <w:rPr>
          <w:rFonts w:ascii="Times New Roman" w:hAnsi="Times New Roman" w:cs="Times New Roman"/>
          <w:sz w:val="22"/>
          <w:szCs w:val="22"/>
        </w:rPr>
        <w:t xml:space="preserve"> for service</w:t>
      </w:r>
      <w:r w:rsidR="00425BC5" w:rsidRPr="00507F24">
        <w:rPr>
          <w:rFonts w:ascii="Times New Roman" w:hAnsi="Times New Roman" w:cs="Times New Roman"/>
          <w:sz w:val="22"/>
          <w:szCs w:val="22"/>
        </w:rPr>
        <w:t xml:space="preserve"> included in the annual salary.</w:t>
      </w:r>
    </w:p>
    <w:p w14:paraId="6809FB22" w14:textId="77777777" w:rsidR="00425BC5" w:rsidRPr="00507F24" w:rsidRDefault="00425BC5" w:rsidP="0026101F">
      <w:pPr>
        <w:rPr>
          <w:rFonts w:ascii="Times New Roman" w:hAnsi="Times New Roman" w:cs="Times New Roman"/>
          <w:sz w:val="22"/>
          <w:szCs w:val="22"/>
        </w:rPr>
      </w:pPr>
    </w:p>
    <w:p w14:paraId="61F4465A" w14:textId="559B3602" w:rsidR="00425BC5" w:rsidRPr="00507F24" w:rsidRDefault="00425BC5" w:rsidP="0026101F">
      <w:pPr>
        <w:rPr>
          <w:rFonts w:ascii="Times New Roman" w:hAnsi="Times New Roman" w:cs="Times New Roman"/>
          <w:sz w:val="22"/>
          <w:szCs w:val="22"/>
        </w:rPr>
      </w:pPr>
      <w:r w:rsidRPr="00507F24">
        <w:rPr>
          <w:rFonts w:ascii="Times New Roman" w:hAnsi="Times New Roman" w:cs="Times New Roman"/>
          <w:sz w:val="22"/>
          <w:szCs w:val="22"/>
        </w:rPr>
        <w:t>If a faculty member takes on additional teaching, additional compensation is received (e.g., $5,000 per semester). If a faculty member teaches in the summer, additional compensation is received</w:t>
      </w:r>
      <w:r w:rsidR="00AE3A18">
        <w:rPr>
          <w:rFonts w:ascii="Times New Roman" w:hAnsi="Times New Roman" w:cs="Times New Roman"/>
          <w:sz w:val="22"/>
          <w:szCs w:val="22"/>
        </w:rPr>
        <w:t xml:space="preserve"> (unless some other negotiation has occurred)</w:t>
      </w:r>
      <w:r w:rsidRPr="00507F24">
        <w:rPr>
          <w:rFonts w:ascii="Times New Roman" w:hAnsi="Times New Roman" w:cs="Times New Roman"/>
          <w:sz w:val="22"/>
          <w:szCs w:val="22"/>
        </w:rPr>
        <w:t xml:space="preserve">. </w:t>
      </w:r>
      <w:proofErr w:type="gramStart"/>
      <w:r w:rsidRPr="00507F24">
        <w:rPr>
          <w:rFonts w:ascii="Times New Roman" w:hAnsi="Times New Roman" w:cs="Times New Roman"/>
          <w:sz w:val="22"/>
          <w:szCs w:val="22"/>
        </w:rPr>
        <w:t>Both of these</w:t>
      </w:r>
      <w:proofErr w:type="gramEnd"/>
      <w:r w:rsidRPr="00507F24">
        <w:rPr>
          <w:rFonts w:ascii="Times New Roman" w:hAnsi="Times New Roman" w:cs="Times New Roman"/>
          <w:sz w:val="22"/>
          <w:szCs w:val="22"/>
        </w:rPr>
        <w:t xml:space="preserve"> are examples of teaching responsibilities </w:t>
      </w:r>
      <w:r w:rsidRPr="00AE3A18">
        <w:rPr>
          <w:rFonts w:ascii="Times New Roman" w:hAnsi="Times New Roman" w:cs="Times New Roman"/>
          <w:sz w:val="22"/>
          <w:szCs w:val="22"/>
          <w:u w:val="single"/>
        </w:rPr>
        <w:t>over and above</w:t>
      </w:r>
      <w:r w:rsidRPr="00507F24">
        <w:rPr>
          <w:rFonts w:ascii="Times New Roman" w:hAnsi="Times New Roman" w:cs="Times New Roman"/>
          <w:sz w:val="22"/>
          <w:szCs w:val="22"/>
        </w:rPr>
        <w:t xml:space="preserve"> what is expected by the 40% effort included in the annual salary.</w:t>
      </w:r>
    </w:p>
    <w:p w14:paraId="733BE653" w14:textId="77777777" w:rsidR="00425BC5" w:rsidRPr="00507F24" w:rsidRDefault="00425BC5" w:rsidP="0026101F">
      <w:pPr>
        <w:rPr>
          <w:rFonts w:ascii="Times New Roman" w:hAnsi="Times New Roman" w:cs="Times New Roman"/>
          <w:sz w:val="22"/>
          <w:szCs w:val="22"/>
        </w:rPr>
      </w:pPr>
    </w:p>
    <w:p w14:paraId="5BFFF31D" w14:textId="3215CF9E" w:rsidR="00425BC5" w:rsidRPr="00507F24" w:rsidRDefault="00425BC5" w:rsidP="0026101F">
      <w:pPr>
        <w:rPr>
          <w:rFonts w:ascii="Times New Roman" w:hAnsi="Times New Roman" w:cs="Times New Roman"/>
          <w:sz w:val="22"/>
          <w:szCs w:val="22"/>
        </w:rPr>
      </w:pPr>
      <w:r w:rsidRPr="00507F24">
        <w:rPr>
          <w:rFonts w:ascii="Times New Roman" w:hAnsi="Times New Roman" w:cs="Times New Roman"/>
          <w:sz w:val="22"/>
          <w:szCs w:val="22"/>
        </w:rPr>
        <w:t>If a faculty member is able to handle 2-4 projects as part of his/her 40% research effort (for example</w:t>
      </w:r>
      <w:r w:rsidR="00507F24">
        <w:rPr>
          <w:rFonts w:ascii="Times New Roman" w:hAnsi="Times New Roman" w:cs="Times New Roman"/>
          <w:sz w:val="22"/>
          <w:szCs w:val="22"/>
        </w:rPr>
        <w:t xml:space="preserve">; time is </w:t>
      </w:r>
      <w:r w:rsidR="006801EF">
        <w:rPr>
          <w:rFonts w:ascii="Times New Roman" w:hAnsi="Times New Roman" w:cs="Times New Roman"/>
          <w:sz w:val="22"/>
          <w:szCs w:val="22"/>
        </w:rPr>
        <w:t xml:space="preserve">often </w:t>
      </w:r>
      <w:r w:rsidR="00507F24">
        <w:rPr>
          <w:rFonts w:ascii="Times New Roman" w:hAnsi="Times New Roman" w:cs="Times New Roman"/>
          <w:sz w:val="22"/>
          <w:szCs w:val="22"/>
        </w:rPr>
        <w:t>a limitation</w:t>
      </w:r>
      <w:r w:rsidRPr="00507F24">
        <w:rPr>
          <w:rFonts w:ascii="Times New Roman" w:hAnsi="Times New Roman" w:cs="Times New Roman"/>
          <w:sz w:val="22"/>
          <w:szCs w:val="22"/>
        </w:rPr>
        <w:t>) and will be adding additional projects (</w:t>
      </w:r>
      <w:r w:rsidR="00507F24">
        <w:rPr>
          <w:rFonts w:ascii="Times New Roman" w:hAnsi="Times New Roman" w:cs="Times New Roman"/>
          <w:sz w:val="22"/>
          <w:szCs w:val="22"/>
        </w:rPr>
        <w:t xml:space="preserve">which have real, tangible, and concrete activities: </w:t>
      </w:r>
      <w:r w:rsidRPr="00507F24">
        <w:rPr>
          <w:rFonts w:ascii="Times New Roman" w:hAnsi="Times New Roman" w:cs="Times New Roman"/>
          <w:sz w:val="22"/>
          <w:szCs w:val="22"/>
        </w:rPr>
        <w:t xml:space="preserve">executing new ideas, new funding, new students, new supervisory requirements, new obligations for completing work on time and on budget, etc.), then </w:t>
      </w:r>
      <w:r w:rsidR="0085248D">
        <w:rPr>
          <w:rFonts w:ascii="Times New Roman" w:hAnsi="Times New Roman" w:cs="Times New Roman"/>
          <w:sz w:val="22"/>
          <w:szCs w:val="22"/>
        </w:rPr>
        <w:t xml:space="preserve">one can justifiably argue for </w:t>
      </w:r>
      <w:r w:rsidRPr="00507F24">
        <w:rPr>
          <w:rFonts w:ascii="Times New Roman" w:hAnsi="Times New Roman" w:cs="Times New Roman"/>
          <w:sz w:val="22"/>
          <w:szCs w:val="22"/>
        </w:rPr>
        <w:t>additional compensation</w:t>
      </w:r>
      <w:r w:rsidR="0085248D">
        <w:rPr>
          <w:rFonts w:ascii="Times New Roman" w:hAnsi="Times New Roman" w:cs="Times New Roman"/>
          <w:sz w:val="22"/>
          <w:szCs w:val="22"/>
        </w:rPr>
        <w:t xml:space="preserve">. </w:t>
      </w:r>
      <w:r w:rsidRPr="00507F24">
        <w:rPr>
          <w:rFonts w:ascii="Times New Roman" w:hAnsi="Times New Roman" w:cs="Times New Roman"/>
          <w:sz w:val="22"/>
          <w:szCs w:val="22"/>
        </w:rPr>
        <w:t>One example would be to buy out of teaching (course release) to enable more time to complete the new research projects. This compensation goes to the department to enable an adjunct or some other adjustment to be made for the loss of that course (the money does not go into the pocket of the faculty member, which is different from the teaching and service examples above).</w:t>
      </w:r>
    </w:p>
    <w:p w14:paraId="051E8E35" w14:textId="77777777" w:rsidR="0026101F" w:rsidRPr="00507F24" w:rsidRDefault="0026101F" w:rsidP="0026101F">
      <w:pPr>
        <w:rPr>
          <w:rFonts w:ascii="Times New Roman" w:hAnsi="Times New Roman" w:cs="Times New Roman"/>
          <w:sz w:val="22"/>
          <w:szCs w:val="22"/>
        </w:rPr>
      </w:pPr>
    </w:p>
    <w:p w14:paraId="00424599" w14:textId="4A210D8E" w:rsidR="0026101F" w:rsidRDefault="00425BC5" w:rsidP="0026101F">
      <w:pPr>
        <w:rPr>
          <w:rFonts w:ascii="Times New Roman" w:hAnsi="Times New Roman" w:cs="Times New Roman"/>
          <w:sz w:val="22"/>
          <w:szCs w:val="22"/>
        </w:rPr>
      </w:pPr>
      <w:r w:rsidRPr="00507F24">
        <w:rPr>
          <w:rFonts w:ascii="Times New Roman" w:hAnsi="Times New Roman" w:cs="Times New Roman"/>
          <w:sz w:val="22"/>
          <w:szCs w:val="22"/>
        </w:rPr>
        <w:t xml:space="preserve">Another example would be </w:t>
      </w:r>
      <w:r w:rsidR="00507F24" w:rsidRPr="00507F24">
        <w:rPr>
          <w:rFonts w:ascii="Times New Roman" w:hAnsi="Times New Roman" w:cs="Times New Roman"/>
          <w:sz w:val="22"/>
          <w:szCs w:val="22"/>
        </w:rPr>
        <w:t xml:space="preserve">using time in the summer (instead of buying out of courses to find more time in the </w:t>
      </w:r>
      <w:proofErr w:type="gramStart"/>
      <w:r w:rsidR="00507F24" w:rsidRPr="00507F24">
        <w:rPr>
          <w:rFonts w:ascii="Times New Roman" w:hAnsi="Times New Roman" w:cs="Times New Roman"/>
          <w:sz w:val="22"/>
          <w:szCs w:val="22"/>
        </w:rPr>
        <w:t>40 hour</w:t>
      </w:r>
      <w:proofErr w:type="gramEnd"/>
      <w:r w:rsidR="00507F24" w:rsidRPr="00507F24">
        <w:rPr>
          <w:rFonts w:ascii="Times New Roman" w:hAnsi="Times New Roman" w:cs="Times New Roman"/>
          <w:sz w:val="22"/>
          <w:szCs w:val="22"/>
        </w:rPr>
        <w:t xml:space="preserve"> work week</w:t>
      </w:r>
      <w:r w:rsidR="006801EF">
        <w:rPr>
          <w:rFonts w:ascii="Times New Roman" w:hAnsi="Times New Roman" w:cs="Times New Roman"/>
          <w:sz w:val="22"/>
          <w:szCs w:val="22"/>
        </w:rPr>
        <w:t xml:space="preserve"> in the 9-month academic year</w:t>
      </w:r>
      <w:r w:rsidR="00507F24" w:rsidRPr="00507F24">
        <w:rPr>
          <w:rFonts w:ascii="Times New Roman" w:hAnsi="Times New Roman" w:cs="Times New Roman"/>
          <w:sz w:val="22"/>
          <w:szCs w:val="22"/>
        </w:rPr>
        <w:t xml:space="preserve">) to complete the new research projects. These new research projects are </w:t>
      </w:r>
      <w:r w:rsidR="00507F24" w:rsidRPr="00AE3A18">
        <w:rPr>
          <w:rFonts w:ascii="Times New Roman" w:hAnsi="Times New Roman" w:cs="Times New Roman"/>
          <w:sz w:val="22"/>
          <w:szCs w:val="22"/>
          <w:u w:val="single"/>
        </w:rPr>
        <w:t>over and above</w:t>
      </w:r>
      <w:r w:rsidR="00507F24" w:rsidRPr="00507F24">
        <w:rPr>
          <w:rFonts w:ascii="Times New Roman" w:hAnsi="Times New Roman" w:cs="Times New Roman"/>
          <w:sz w:val="22"/>
          <w:szCs w:val="22"/>
        </w:rPr>
        <w:t xml:space="preserve"> what is expected by the 40% effort included in the annual salary. In addition, the summer months are uncompensated by the annual salary</w:t>
      </w:r>
      <w:r w:rsidR="00986228">
        <w:rPr>
          <w:rFonts w:ascii="Times New Roman" w:hAnsi="Times New Roman" w:cs="Times New Roman"/>
          <w:sz w:val="22"/>
          <w:szCs w:val="22"/>
        </w:rPr>
        <w:t xml:space="preserve"> for a 9-month contract</w:t>
      </w:r>
      <w:r w:rsidR="00507F24" w:rsidRPr="00507F24">
        <w:rPr>
          <w:rFonts w:ascii="Times New Roman" w:hAnsi="Times New Roman" w:cs="Times New Roman"/>
          <w:sz w:val="22"/>
          <w:szCs w:val="22"/>
        </w:rPr>
        <w:t xml:space="preserve">. Therefore, to complete new projects during a time when </w:t>
      </w:r>
      <w:r w:rsidR="00507F24">
        <w:rPr>
          <w:rFonts w:ascii="Times New Roman" w:hAnsi="Times New Roman" w:cs="Times New Roman"/>
          <w:sz w:val="22"/>
          <w:szCs w:val="22"/>
        </w:rPr>
        <w:t>a faculty member</w:t>
      </w:r>
      <w:r w:rsidR="00507F24" w:rsidRPr="00507F24">
        <w:rPr>
          <w:rFonts w:ascii="Times New Roman" w:hAnsi="Times New Roman" w:cs="Times New Roman"/>
          <w:sz w:val="22"/>
          <w:szCs w:val="22"/>
        </w:rPr>
        <w:t xml:space="preserve"> is uncompensated by the University, compensation </w:t>
      </w:r>
      <w:r w:rsidR="006801EF">
        <w:rPr>
          <w:rFonts w:ascii="Times New Roman" w:hAnsi="Times New Roman" w:cs="Times New Roman"/>
          <w:sz w:val="22"/>
          <w:szCs w:val="22"/>
        </w:rPr>
        <w:t>could be justified</w:t>
      </w:r>
      <w:r w:rsidR="00507F24" w:rsidRPr="00507F24">
        <w:rPr>
          <w:rFonts w:ascii="Times New Roman" w:hAnsi="Times New Roman" w:cs="Times New Roman"/>
          <w:sz w:val="22"/>
          <w:szCs w:val="22"/>
        </w:rPr>
        <w:t xml:space="preserve"> (just like teaching in the summer)</w:t>
      </w:r>
      <w:r w:rsidR="00507F24">
        <w:rPr>
          <w:rFonts w:ascii="Times New Roman" w:hAnsi="Times New Roman" w:cs="Times New Roman"/>
          <w:sz w:val="22"/>
          <w:szCs w:val="22"/>
        </w:rPr>
        <w:t>.</w:t>
      </w:r>
    </w:p>
    <w:p w14:paraId="1D0D430D" w14:textId="77777777" w:rsidR="00F96317" w:rsidRDefault="00F96317" w:rsidP="0026101F">
      <w:pPr>
        <w:rPr>
          <w:rFonts w:ascii="Times New Roman" w:hAnsi="Times New Roman" w:cs="Times New Roman"/>
          <w:sz w:val="22"/>
          <w:szCs w:val="22"/>
        </w:rPr>
      </w:pPr>
    </w:p>
    <w:p w14:paraId="3597806C" w14:textId="53D02676" w:rsidR="00F96317" w:rsidRPr="00507F24" w:rsidRDefault="00F96317" w:rsidP="00F96317">
      <w:pPr>
        <w:rPr>
          <w:rFonts w:ascii="Times New Roman" w:hAnsi="Times New Roman" w:cs="Times New Roman"/>
          <w:i/>
          <w:sz w:val="22"/>
          <w:szCs w:val="22"/>
        </w:rPr>
      </w:pPr>
      <w:r w:rsidRPr="00507F24">
        <w:rPr>
          <w:rFonts w:ascii="Times New Roman" w:hAnsi="Times New Roman" w:cs="Times New Roman"/>
          <w:i/>
          <w:sz w:val="22"/>
          <w:szCs w:val="22"/>
        </w:rPr>
        <w:t>From the faculty handb</w:t>
      </w:r>
      <w:r w:rsidR="006801EF">
        <w:rPr>
          <w:rFonts w:ascii="Times New Roman" w:hAnsi="Times New Roman" w:cs="Times New Roman"/>
          <w:i/>
          <w:sz w:val="22"/>
          <w:szCs w:val="22"/>
        </w:rPr>
        <w:t>ook regarding individuals on 12-</w:t>
      </w:r>
      <w:r w:rsidRPr="00507F24">
        <w:rPr>
          <w:rFonts w:ascii="Times New Roman" w:hAnsi="Times New Roman" w:cs="Times New Roman"/>
          <w:i/>
          <w:sz w:val="22"/>
          <w:szCs w:val="22"/>
        </w:rPr>
        <w:t>month appointments and teaching:</w:t>
      </w:r>
    </w:p>
    <w:p w14:paraId="102672E6" w14:textId="77777777" w:rsidR="00F96317" w:rsidRPr="00507F24" w:rsidRDefault="00F96317" w:rsidP="00F96317">
      <w:pPr>
        <w:rPr>
          <w:rFonts w:ascii="Times New Roman" w:hAnsi="Times New Roman" w:cs="Times New Roman"/>
          <w:sz w:val="22"/>
          <w:szCs w:val="22"/>
        </w:rPr>
      </w:pPr>
      <w:r w:rsidRPr="006801EF">
        <w:rPr>
          <w:rFonts w:ascii="Times New Roman" w:eastAsia="Times New Roman" w:hAnsi="Times New Roman" w:cs="Times New Roman"/>
          <w:sz w:val="22"/>
          <w:szCs w:val="22"/>
          <w:u w:val="single"/>
        </w:rPr>
        <w:t>Extra</w:t>
      </w:r>
      <w:r w:rsidRPr="00507F24">
        <w:rPr>
          <w:rFonts w:ascii="Times New Roman" w:eastAsia="Times New Roman" w:hAnsi="Times New Roman" w:cs="Times New Roman"/>
          <w:sz w:val="22"/>
          <w:szCs w:val="22"/>
        </w:rPr>
        <w:t xml:space="preserve"> </w:t>
      </w:r>
      <w:r w:rsidRPr="00507F24">
        <w:rPr>
          <w:rStyle w:val="searchresults"/>
          <w:rFonts w:ascii="Times New Roman" w:eastAsia="Times New Roman" w:hAnsi="Times New Roman" w:cs="Times New Roman"/>
          <w:sz w:val="22"/>
          <w:szCs w:val="22"/>
          <w:u w:val="single"/>
        </w:rPr>
        <w:t>compensation</w:t>
      </w:r>
      <w:r w:rsidRPr="00507F24">
        <w:rPr>
          <w:rFonts w:ascii="Times New Roman" w:eastAsia="Times New Roman" w:hAnsi="Times New Roman" w:cs="Times New Roman"/>
          <w:sz w:val="22"/>
          <w:szCs w:val="22"/>
        </w:rPr>
        <w:t xml:space="preserve"> from the University clearly is inappropriate for administrators and staff members with full-time appointments. An adjustment in FTE appointment may be made to account for time spent teaching. On a case-by-case basis, </w:t>
      </w:r>
      <w:r w:rsidRPr="0048371F">
        <w:rPr>
          <w:rFonts w:ascii="Times New Roman" w:eastAsia="Times New Roman" w:hAnsi="Times New Roman" w:cs="Times New Roman"/>
          <w:sz w:val="22"/>
          <w:szCs w:val="22"/>
          <w:u w:val="single"/>
        </w:rPr>
        <w:t>exceptions may be approved</w:t>
      </w:r>
      <w:r w:rsidRPr="00507F24">
        <w:rPr>
          <w:rFonts w:ascii="Times New Roman" w:eastAsia="Times New Roman" w:hAnsi="Times New Roman" w:cs="Times New Roman"/>
          <w:sz w:val="22"/>
          <w:szCs w:val="22"/>
        </w:rPr>
        <w:t xml:space="preserve"> if the course is taught in the evenings or on weekends. Requests for exceptions should be forwarded through the departmental chair and college dean to the Office of the Senior Vice President and Provost.</w:t>
      </w:r>
    </w:p>
    <w:p w14:paraId="20D20F09" w14:textId="77777777" w:rsidR="00F96317" w:rsidRDefault="00F96317" w:rsidP="0026101F">
      <w:pPr>
        <w:rPr>
          <w:rFonts w:ascii="Times New Roman" w:hAnsi="Times New Roman" w:cs="Times New Roman"/>
          <w:sz w:val="22"/>
          <w:szCs w:val="22"/>
        </w:rPr>
      </w:pPr>
    </w:p>
    <w:p w14:paraId="5D97B2D8" w14:textId="77777777" w:rsidR="00507F24" w:rsidRPr="00F96317" w:rsidRDefault="0048371F" w:rsidP="0026101F">
      <w:pPr>
        <w:rPr>
          <w:rFonts w:ascii="Times New Roman" w:hAnsi="Times New Roman" w:cs="Times New Roman"/>
          <w:i/>
          <w:sz w:val="22"/>
          <w:szCs w:val="22"/>
        </w:rPr>
      </w:pPr>
      <w:r w:rsidRPr="00F96317">
        <w:rPr>
          <w:rFonts w:ascii="Times New Roman" w:hAnsi="Times New Roman" w:cs="Times New Roman"/>
          <w:i/>
          <w:sz w:val="22"/>
          <w:szCs w:val="22"/>
        </w:rPr>
        <w:t>Possible arguments regarding summer compensation for teaching, service, research:</w:t>
      </w:r>
    </w:p>
    <w:tbl>
      <w:tblPr>
        <w:tblStyle w:val="TableGrid"/>
        <w:tblW w:w="9738" w:type="dxa"/>
        <w:tblLook w:val="04A0" w:firstRow="1" w:lastRow="0" w:firstColumn="1" w:lastColumn="0" w:noHBand="0" w:noVBand="1"/>
      </w:tblPr>
      <w:tblGrid>
        <w:gridCol w:w="1450"/>
        <w:gridCol w:w="2528"/>
        <w:gridCol w:w="2664"/>
        <w:gridCol w:w="3096"/>
      </w:tblGrid>
      <w:tr w:rsidR="006801EF" w:rsidRPr="00863780" w14:paraId="4A735351" w14:textId="77777777" w:rsidTr="006801EF">
        <w:tc>
          <w:tcPr>
            <w:tcW w:w="1450" w:type="dxa"/>
          </w:tcPr>
          <w:p w14:paraId="1FB4F508" w14:textId="77777777" w:rsidR="0048371F" w:rsidRPr="00863780" w:rsidRDefault="0048371F" w:rsidP="0048371F">
            <w:pPr>
              <w:jc w:val="center"/>
              <w:rPr>
                <w:rFonts w:ascii="Times New Roman" w:hAnsi="Times New Roman" w:cs="Times New Roman"/>
                <w:b/>
                <w:sz w:val="20"/>
                <w:szCs w:val="20"/>
              </w:rPr>
            </w:pPr>
          </w:p>
        </w:tc>
        <w:tc>
          <w:tcPr>
            <w:tcW w:w="2528" w:type="dxa"/>
          </w:tcPr>
          <w:p w14:paraId="7C290606" w14:textId="77777777" w:rsidR="0048371F" w:rsidRPr="00863780" w:rsidRDefault="0048371F" w:rsidP="0048371F">
            <w:pPr>
              <w:jc w:val="center"/>
              <w:rPr>
                <w:rFonts w:ascii="Times New Roman" w:hAnsi="Times New Roman" w:cs="Times New Roman"/>
                <w:b/>
                <w:sz w:val="20"/>
                <w:szCs w:val="20"/>
              </w:rPr>
            </w:pPr>
            <w:r w:rsidRPr="00863780">
              <w:rPr>
                <w:rFonts w:ascii="Times New Roman" w:hAnsi="Times New Roman" w:cs="Times New Roman"/>
                <w:b/>
                <w:sz w:val="20"/>
                <w:szCs w:val="20"/>
              </w:rPr>
              <w:t>Teaching</w:t>
            </w:r>
          </w:p>
        </w:tc>
        <w:tc>
          <w:tcPr>
            <w:tcW w:w="2664" w:type="dxa"/>
          </w:tcPr>
          <w:p w14:paraId="4CD91761" w14:textId="77777777" w:rsidR="0048371F" w:rsidRPr="00863780" w:rsidRDefault="0048371F" w:rsidP="0048371F">
            <w:pPr>
              <w:jc w:val="center"/>
              <w:rPr>
                <w:rFonts w:ascii="Times New Roman" w:hAnsi="Times New Roman" w:cs="Times New Roman"/>
                <w:b/>
                <w:sz w:val="20"/>
                <w:szCs w:val="20"/>
              </w:rPr>
            </w:pPr>
            <w:r w:rsidRPr="00863780">
              <w:rPr>
                <w:rFonts w:ascii="Times New Roman" w:hAnsi="Times New Roman" w:cs="Times New Roman"/>
                <w:b/>
                <w:sz w:val="20"/>
                <w:szCs w:val="20"/>
              </w:rPr>
              <w:t>Service</w:t>
            </w:r>
          </w:p>
        </w:tc>
        <w:tc>
          <w:tcPr>
            <w:tcW w:w="3096" w:type="dxa"/>
          </w:tcPr>
          <w:p w14:paraId="3F62C02D" w14:textId="77777777" w:rsidR="0048371F" w:rsidRPr="00863780" w:rsidRDefault="0048371F" w:rsidP="0048371F">
            <w:pPr>
              <w:jc w:val="center"/>
              <w:rPr>
                <w:rFonts w:ascii="Times New Roman" w:hAnsi="Times New Roman" w:cs="Times New Roman"/>
                <w:b/>
                <w:sz w:val="20"/>
                <w:szCs w:val="20"/>
              </w:rPr>
            </w:pPr>
            <w:r w:rsidRPr="00863780">
              <w:rPr>
                <w:rFonts w:ascii="Times New Roman" w:hAnsi="Times New Roman" w:cs="Times New Roman"/>
                <w:b/>
                <w:sz w:val="20"/>
                <w:szCs w:val="20"/>
              </w:rPr>
              <w:t>Research</w:t>
            </w:r>
          </w:p>
        </w:tc>
      </w:tr>
      <w:tr w:rsidR="006801EF" w:rsidRPr="00863780" w14:paraId="3D90DC86" w14:textId="77777777" w:rsidTr="0058128F">
        <w:tc>
          <w:tcPr>
            <w:tcW w:w="1450" w:type="dxa"/>
            <w:vAlign w:val="center"/>
          </w:tcPr>
          <w:p w14:paraId="45502384" w14:textId="4650AFD5" w:rsidR="0048371F" w:rsidRPr="00863780" w:rsidRDefault="0048371F" w:rsidP="0058128F">
            <w:pPr>
              <w:rPr>
                <w:rFonts w:ascii="Times New Roman" w:hAnsi="Times New Roman" w:cs="Times New Roman"/>
                <w:b/>
                <w:sz w:val="20"/>
                <w:szCs w:val="20"/>
              </w:rPr>
            </w:pPr>
            <w:r w:rsidRPr="00863780">
              <w:rPr>
                <w:rFonts w:ascii="Times New Roman" w:hAnsi="Times New Roman" w:cs="Times New Roman"/>
                <w:b/>
                <w:sz w:val="20"/>
                <w:szCs w:val="20"/>
              </w:rPr>
              <w:t>Benefit</w:t>
            </w:r>
            <w:r w:rsidR="0085248D">
              <w:rPr>
                <w:rFonts w:ascii="Times New Roman" w:hAnsi="Times New Roman" w:cs="Times New Roman"/>
                <w:b/>
                <w:sz w:val="20"/>
                <w:szCs w:val="20"/>
              </w:rPr>
              <w:t>s</w:t>
            </w:r>
            <w:r w:rsidRPr="00863780">
              <w:rPr>
                <w:rFonts w:ascii="Times New Roman" w:hAnsi="Times New Roman" w:cs="Times New Roman"/>
                <w:b/>
                <w:sz w:val="20"/>
                <w:szCs w:val="20"/>
              </w:rPr>
              <w:t xml:space="preserve"> to students</w:t>
            </w:r>
          </w:p>
        </w:tc>
        <w:tc>
          <w:tcPr>
            <w:tcW w:w="2528" w:type="dxa"/>
          </w:tcPr>
          <w:p w14:paraId="2E6F57AB" w14:textId="2C752B1D" w:rsidR="0048371F" w:rsidRPr="00863780" w:rsidRDefault="0048371F" w:rsidP="0026101F">
            <w:pPr>
              <w:rPr>
                <w:rFonts w:ascii="Times New Roman" w:hAnsi="Times New Roman" w:cs="Times New Roman"/>
                <w:sz w:val="20"/>
                <w:szCs w:val="20"/>
              </w:rPr>
            </w:pPr>
            <w:r w:rsidRPr="00863780">
              <w:rPr>
                <w:rFonts w:ascii="Times New Roman" w:hAnsi="Times New Roman" w:cs="Times New Roman"/>
                <w:sz w:val="20"/>
                <w:szCs w:val="20"/>
              </w:rPr>
              <w:t xml:space="preserve">Teaching in the summer provides courses to students (who are paying for them) </w:t>
            </w:r>
            <w:r w:rsidR="006801EF">
              <w:rPr>
                <w:rFonts w:ascii="Times New Roman" w:hAnsi="Times New Roman" w:cs="Times New Roman"/>
                <w:sz w:val="20"/>
                <w:szCs w:val="20"/>
              </w:rPr>
              <w:t>who might not be able to take them during the AY</w:t>
            </w:r>
          </w:p>
        </w:tc>
        <w:tc>
          <w:tcPr>
            <w:tcW w:w="2664" w:type="dxa"/>
          </w:tcPr>
          <w:p w14:paraId="0083175D" w14:textId="77777777" w:rsidR="0048371F" w:rsidRPr="00863780" w:rsidRDefault="0048371F" w:rsidP="0026101F">
            <w:pPr>
              <w:rPr>
                <w:rFonts w:ascii="Times New Roman" w:hAnsi="Times New Roman" w:cs="Times New Roman"/>
                <w:sz w:val="20"/>
                <w:szCs w:val="20"/>
              </w:rPr>
            </w:pPr>
            <w:r w:rsidRPr="00863780">
              <w:rPr>
                <w:rFonts w:ascii="Times New Roman" w:hAnsi="Times New Roman" w:cs="Times New Roman"/>
                <w:sz w:val="20"/>
                <w:szCs w:val="20"/>
              </w:rPr>
              <w:t>Services available to students when they need them (e.g., advising)</w:t>
            </w:r>
          </w:p>
        </w:tc>
        <w:tc>
          <w:tcPr>
            <w:tcW w:w="3096" w:type="dxa"/>
          </w:tcPr>
          <w:p w14:paraId="4023EEE7" w14:textId="77777777" w:rsidR="0048371F" w:rsidRPr="00863780" w:rsidRDefault="0048371F" w:rsidP="0048371F">
            <w:pPr>
              <w:rPr>
                <w:rFonts w:ascii="Times New Roman" w:hAnsi="Times New Roman" w:cs="Times New Roman"/>
                <w:sz w:val="20"/>
                <w:szCs w:val="20"/>
              </w:rPr>
            </w:pPr>
            <w:r w:rsidRPr="00863780">
              <w:rPr>
                <w:rFonts w:ascii="Times New Roman" w:hAnsi="Times New Roman" w:cs="Times New Roman"/>
                <w:sz w:val="20"/>
                <w:szCs w:val="20"/>
              </w:rPr>
              <w:t xml:space="preserve">Research performed in the summer can allow students to participate when they may have greater availability in their schedules </w:t>
            </w:r>
          </w:p>
        </w:tc>
      </w:tr>
      <w:tr w:rsidR="006801EF" w:rsidRPr="00863780" w14:paraId="113F2496" w14:textId="77777777" w:rsidTr="0058128F">
        <w:tc>
          <w:tcPr>
            <w:tcW w:w="1450" w:type="dxa"/>
            <w:vAlign w:val="center"/>
          </w:tcPr>
          <w:p w14:paraId="7968E65B" w14:textId="207645A3" w:rsidR="0048371F" w:rsidRPr="00863780" w:rsidRDefault="0048371F" w:rsidP="0058128F">
            <w:pPr>
              <w:rPr>
                <w:rFonts w:ascii="Times New Roman" w:hAnsi="Times New Roman" w:cs="Times New Roman"/>
                <w:b/>
                <w:sz w:val="20"/>
                <w:szCs w:val="20"/>
              </w:rPr>
            </w:pPr>
            <w:r w:rsidRPr="00863780">
              <w:rPr>
                <w:rFonts w:ascii="Times New Roman" w:hAnsi="Times New Roman" w:cs="Times New Roman"/>
                <w:b/>
                <w:sz w:val="20"/>
                <w:szCs w:val="20"/>
              </w:rPr>
              <w:t>Benefit</w:t>
            </w:r>
            <w:r w:rsidR="0085248D">
              <w:rPr>
                <w:rFonts w:ascii="Times New Roman" w:hAnsi="Times New Roman" w:cs="Times New Roman"/>
                <w:b/>
                <w:sz w:val="20"/>
                <w:szCs w:val="20"/>
              </w:rPr>
              <w:t>s</w:t>
            </w:r>
            <w:r w:rsidRPr="00863780">
              <w:rPr>
                <w:rFonts w:ascii="Times New Roman" w:hAnsi="Times New Roman" w:cs="Times New Roman"/>
                <w:b/>
                <w:sz w:val="20"/>
                <w:szCs w:val="20"/>
              </w:rPr>
              <w:t xml:space="preserve"> to the University</w:t>
            </w:r>
          </w:p>
        </w:tc>
        <w:tc>
          <w:tcPr>
            <w:tcW w:w="2528" w:type="dxa"/>
          </w:tcPr>
          <w:p w14:paraId="485A1D8E" w14:textId="77777777" w:rsidR="0048371F" w:rsidRPr="00863780" w:rsidRDefault="0048371F" w:rsidP="0026101F">
            <w:pPr>
              <w:rPr>
                <w:rFonts w:ascii="Times New Roman" w:hAnsi="Times New Roman" w:cs="Times New Roman"/>
                <w:sz w:val="20"/>
                <w:szCs w:val="20"/>
              </w:rPr>
            </w:pPr>
            <w:r w:rsidRPr="00863780">
              <w:rPr>
                <w:rFonts w:ascii="Times New Roman" w:hAnsi="Times New Roman" w:cs="Times New Roman"/>
                <w:sz w:val="20"/>
                <w:szCs w:val="20"/>
              </w:rPr>
              <w:t>Being able to provide courses in the summer allows access for students and provides additional revenue to the University</w:t>
            </w:r>
          </w:p>
        </w:tc>
        <w:tc>
          <w:tcPr>
            <w:tcW w:w="2664" w:type="dxa"/>
          </w:tcPr>
          <w:p w14:paraId="442CAB06" w14:textId="2603B26E" w:rsidR="0048371F" w:rsidRPr="00863780" w:rsidRDefault="0048371F" w:rsidP="0026101F">
            <w:pPr>
              <w:rPr>
                <w:rFonts w:ascii="Times New Roman" w:hAnsi="Times New Roman" w:cs="Times New Roman"/>
                <w:sz w:val="20"/>
                <w:szCs w:val="20"/>
              </w:rPr>
            </w:pPr>
            <w:r w:rsidRPr="00863780">
              <w:rPr>
                <w:rFonts w:ascii="Times New Roman" w:hAnsi="Times New Roman" w:cs="Times New Roman"/>
                <w:sz w:val="20"/>
                <w:szCs w:val="20"/>
              </w:rPr>
              <w:t>Providing service in the summer (departmental service, exceptional service) benefits the recipients of that service</w:t>
            </w:r>
            <w:r w:rsidR="006801EF">
              <w:rPr>
                <w:rFonts w:ascii="Times New Roman" w:hAnsi="Times New Roman" w:cs="Times New Roman"/>
                <w:sz w:val="20"/>
                <w:szCs w:val="20"/>
              </w:rPr>
              <w:t xml:space="preserve"> and keeps the university running day to day</w:t>
            </w:r>
          </w:p>
        </w:tc>
        <w:tc>
          <w:tcPr>
            <w:tcW w:w="3096" w:type="dxa"/>
          </w:tcPr>
          <w:p w14:paraId="00A9E83D" w14:textId="77777777" w:rsidR="0048371F" w:rsidRPr="00863780" w:rsidRDefault="00863780" w:rsidP="0026101F">
            <w:pPr>
              <w:rPr>
                <w:rFonts w:ascii="Times New Roman" w:hAnsi="Times New Roman" w:cs="Times New Roman"/>
                <w:sz w:val="20"/>
                <w:szCs w:val="20"/>
              </w:rPr>
            </w:pPr>
            <w:r>
              <w:rPr>
                <w:rFonts w:ascii="Times New Roman" w:hAnsi="Times New Roman" w:cs="Times New Roman"/>
                <w:sz w:val="20"/>
                <w:szCs w:val="20"/>
              </w:rPr>
              <w:t xml:space="preserve">Research doesn’t necessarily only happen during the academic year – some research </w:t>
            </w:r>
            <w:proofErr w:type="gramStart"/>
            <w:r>
              <w:rPr>
                <w:rFonts w:ascii="Times New Roman" w:hAnsi="Times New Roman" w:cs="Times New Roman"/>
                <w:sz w:val="20"/>
                <w:szCs w:val="20"/>
              </w:rPr>
              <w:t>has to</w:t>
            </w:r>
            <w:proofErr w:type="gramEnd"/>
            <w:r>
              <w:rPr>
                <w:rFonts w:ascii="Times New Roman" w:hAnsi="Times New Roman" w:cs="Times New Roman"/>
                <w:sz w:val="20"/>
                <w:szCs w:val="20"/>
              </w:rPr>
              <w:t xml:space="preserve"> occur over the summer (e.g., field work; extended analyses; longitudinal studies, etc.)</w:t>
            </w:r>
          </w:p>
        </w:tc>
      </w:tr>
      <w:tr w:rsidR="006801EF" w:rsidRPr="00863780" w14:paraId="2F947ECE" w14:textId="77777777" w:rsidTr="0058128F">
        <w:tc>
          <w:tcPr>
            <w:tcW w:w="1450" w:type="dxa"/>
            <w:vAlign w:val="center"/>
          </w:tcPr>
          <w:p w14:paraId="3E6B395A" w14:textId="745A4E16" w:rsidR="0048371F" w:rsidRPr="00863780" w:rsidRDefault="0048371F" w:rsidP="0058128F">
            <w:pPr>
              <w:rPr>
                <w:rFonts w:ascii="Times New Roman" w:hAnsi="Times New Roman" w:cs="Times New Roman"/>
                <w:b/>
                <w:sz w:val="20"/>
                <w:szCs w:val="20"/>
              </w:rPr>
            </w:pPr>
            <w:r w:rsidRPr="00863780">
              <w:rPr>
                <w:rFonts w:ascii="Times New Roman" w:hAnsi="Times New Roman" w:cs="Times New Roman"/>
                <w:b/>
                <w:sz w:val="20"/>
                <w:szCs w:val="20"/>
              </w:rPr>
              <w:t>Benefit</w:t>
            </w:r>
            <w:r w:rsidR="0085248D">
              <w:rPr>
                <w:rFonts w:ascii="Times New Roman" w:hAnsi="Times New Roman" w:cs="Times New Roman"/>
                <w:b/>
                <w:sz w:val="20"/>
                <w:szCs w:val="20"/>
              </w:rPr>
              <w:t>s</w:t>
            </w:r>
            <w:r w:rsidRPr="00863780">
              <w:rPr>
                <w:rFonts w:ascii="Times New Roman" w:hAnsi="Times New Roman" w:cs="Times New Roman"/>
                <w:b/>
                <w:sz w:val="20"/>
                <w:szCs w:val="20"/>
              </w:rPr>
              <w:t xml:space="preserve"> to the individual</w:t>
            </w:r>
          </w:p>
        </w:tc>
        <w:tc>
          <w:tcPr>
            <w:tcW w:w="2528" w:type="dxa"/>
          </w:tcPr>
          <w:p w14:paraId="32841324" w14:textId="0E640D91" w:rsidR="0048371F" w:rsidRPr="00863780" w:rsidRDefault="0085248D" w:rsidP="0026101F">
            <w:pPr>
              <w:rPr>
                <w:rFonts w:ascii="Times New Roman" w:hAnsi="Times New Roman" w:cs="Times New Roman"/>
                <w:sz w:val="20"/>
                <w:szCs w:val="20"/>
              </w:rPr>
            </w:pPr>
            <w:r>
              <w:rPr>
                <w:rFonts w:ascii="Times New Roman" w:hAnsi="Times New Roman" w:cs="Times New Roman"/>
                <w:sz w:val="20"/>
                <w:szCs w:val="20"/>
              </w:rPr>
              <w:t>Teaching over the summer provides additional income, professional development, and teaching experience (not an exhaustive list of benefits)</w:t>
            </w:r>
          </w:p>
        </w:tc>
        <w:tc>
          <w:tcPr>
            <w:tcW w:w="2664" w:type="dxa"/>
          </w:tcPr>
          <w:p w14:paraId="0FDF1B5B" w14:textId="76E0F6F5" w:rsidR="0048371F" w:rsidRPr="00863780" w:rsidRDefault="0085248D" w:rsidP="0026101F">
            <w:pPr>
              <w:rPr>
                <w:rFonts w:ascii="Times New Roman" w:hAnsi="Times New Roman" w:cs="Times New Roman"/>
                <w:sz w:val="20"/>
                <w:szCs w:val="20"/>
              </w:rPr>
            </w:pPr>
            <w:r>
              <w:rPr>
                <w:rFonts w:ascii="Times New Roman" w:hAnsi="Times New Roman" w:cs="Times New Roman"/>
                <w:sz w:val="20"/>
                <w:szCs w:val="20"/>
              </w:rPr>
              <w:t>Providing service has many benefits, but professionally can help with networking, learning from others, increasing social and relational skills, etc</w:t>
            </w:r>
            <w:r w:rsidR="006801EF">
              <w:rPr>
                <w:rFonts w:ascii="Times New Roman" w:hAnsi="Times New Roman" w:cs="Times New Roman"/>
                <w:sz w:val="20"/>
                <w:szCs w:val="20"/>
              </w:rPr>
              <w:t>.</w:t>
            </w:r>
            <w:r>
              <w:rPr>
                <w:rFonts w:ascii="Times New Roman" w:hAnsi="Times New Roman" w:cs="Times New Roman"/>
                <w:sz w:val="20"/>
                <w:szCs w:val="20"/>
              </w:rPr>
              <w:t xml:space="preserve"> (not an exhaustive list)</w:t>
            </w:r>
          </w:p>
        </w:tc>
        <w:tc>
          <w:tcPr>
            <w:tcW w:w="3096" w:type="dxa"/>
          </w:tcPr>
          <w:p w14:paraId="7D292C46" w14:textId="11A3027C" w:rsidR="0048371F" w:rsidRPr="00863780" w:rsidRDefault="0085248D" w:rsidP="0026101F">
            <w:pPr>
              <w:rPr>
                <w:rFonts w:ascii="Times New Roman" w:hAnsi="Times New Roman" w:cs="Times New Roman"/>
                <w:sz w:val="20"/>
                <w:szCs w:val="20"/>
              </w:rPr>
            </w:pPr>
            <w:r>
              <w:rPr>
                <w:rFonts w:ascii="Times New Roman" w:hAnsi="Times New Roman" w:cs="Times New Roman"/>
                <w:sz w:val="20"/>
                <w:szCs w:val="20"/>
              </w:rPr>
              <w:t>Conducting research, discovery and creating new knowledge – all contribute to the broader knowledge base; professional and career advancement; prestige and recognition, etc. (not an exhaustive list)</w:t>
            </w:r>
          </w:p>
        </w:tc>
      </w:tr>
      <w:tr w:rsidR="006801EF" w:rsidRPr="00863780" w14:paraId="215F4441" w14:textId="77777777" w:rsidTr="00D77003">
        <w:tc>
          <w:tcPr>
            <w:tcW w:w="1450" w:type="dxa"/>
            <w:vAlign w:val="center"/>
          </w:tcPr>
          <w:p w14:paraId="6ED16499" w14:textId="17178DBC" w:rsidR="0048371F" w:rsidRPr="00863780" w:rsidRDefault="0048371F" w:rsidP="00D77003">
            <w:pPr>
              <w:rPr>
                <w:rFonts w:ascii="Times New Roman" w:hAnsi="Times New Roman" w:cs="Times New Roman"/>
                <w:b/>
                <w:sz w:val="20"/>
                <w:szCs w:val="20"/>
              </w:rPr>
            </w:pPr>
            <w:r w:rsidRPr="00863780">
              <w:rPr>
                <w:rFonts w:ascii="Times New Roman" w:hAnsi="Times New Roman" w:cs="Times New Roman"/>
                <w:b/>
                <w:sz w:val="20"/>
                <w:szCs w:val="20"/>
              </w:rPr>
              <w:lastRenderedPageBreak/>
              <w:t>Fairness</w:t>
            </w:r>
            <w:r w:rsidR="007749AD">
              <w:rPr>
                <w:rFonts w:ascii="Times New Roman" w:hAnsi="Times New Roman" w:cs="Times New Roman"/>
                <w:b/>
                <w:sz w:val="20"/>
                <w:szCs w:val="20"/>
              </w:rPr>
              <w:t xml:space="preserve"> – accessibility/ limitations to receiving compensation</w:t>
            </w:r>
          </w:p>
        </w:tc>
        <w:tc>
          <w:tcPr>
            <w:tcW w:w="2528" w:type="dxa"/>
          </w:tcPr>
          <w:p w14:paraId="720D3186" w14:textId="77777777" w:rsidR="0048371F" w:rsidRPr="00863780" w:rsidRDefault="00863780" w:rsidP="0026101F">
            <w:pPr>
              <w:rPr>
                <w:rFonts w:ascii="Times New Roman" w:hAnsi="Times New Roman" w:cs="Times New Roman"/>
                <w:sz w:val="20"/>
                <w:szCs w:val="20"/>
              </w:rPr>
            </w:pPr>
            <w:r>
              <w:rPr>
                <w:rFonts w:ascii="Times New Roman" w:hAnsi="Times New Roman" w:cs="Times New Roman"/>
                <w:sz w:val="20"/>
                <w:szCs w:val="20"/>
              </w:rPr>
              <w:t xml:space="preserve">Do all departments allow all faculty to choose </w:t>
            </w:r>
            <w:proofErr w:type="gramStart"/>
            <w:r>
              <w:rPr>
                <w:rFonts w:ascii="Times New Roman" w:hAnsi="Times New Roman" w:cs="Times New Roman"/>
                <w:sz w:val="20"/>
                <w:szCs w:val="20"/>
              </w:rPr>
              <w:t>whether or not</w:t>
            </w:r>
            <w:proofErr w:type="gramEnd"/>
            <w:r>
              <w:rPr>
                <w:rFonts w:ascii="Times New Roman" w:hAnsi="Times New Roman" w:cs="Times New Roman"/>
                <w:sz w:val="20"/>
                <w:szCs w:val="20"/>
              </w:rPr>
              <w:t xml:space="preserve"> they teach in the summer? Are there enough courses offered in the summer to enable all faculty who want to teach to teach?</w:t>
            </w:r>
          </w:p>
        </w:tc>
        <w:tc>
          <w:tcPr>
            <w:tcW w:w="2664" w:type="dxa"/>
          </w:tcPr>
          <w:p w14:paraId="7F31C9E7" w14:textId="672387B5" w:rsidR="0048371F" w:rsidRPr="00863780" w:rsidRDefault="00F96317" w:rsidP="0058128F">
            <w:pPr>
              <w:rPr>
                <w:rFonts w:ascii="Times New Roman" w:hAnsi="Times New Roman" w:cs="Times New Roman"/>
                <w:sz w:val="20"/>
                <w:szCs w:val="20"/>
              </w:rPr>
            </w:pPr>
            <w:r>
              <w:rPr>
                <w:rFonts w:ascii="Times New Roman" w:hAnsi="Times New Roman" w:cs="Times New Roman"/>
                <w:sz w:val="20"/>
                <w:szCs w:val="20"/>
              </w:rPr>
              <w:t xml:space="preserve">There are usually far more service opportunities than there are faculty to provide </w:t>
            </w:r>
            <w:proofErr w:type="gramStart"/>
            <w:r>
              <w:rPr>
                <w:rFonts w:ascii="Times New Roman" w:hAnsi="Times New Roman" w:cs="Times New Roman"/>
                <w:sz w:val="20"/>
                <w:szCs w:val="20"/>
              </w:rPr>
              <w:t>service</w:t>
            </w:r>
            <w:proofErr w:type="gramEnd"/>
            <w:r>
              <w:rPr>
                <w:rFonts w:ascii="Times New Roman" w:hAnsi="Times New Roman" w:cs="Times New Roman"/>
                <w:sz w:val="20"/>
                <w:szCs w:val="20"/>
              </w:rPr>
              <w:t xml:space="preserve"> but sometimes desired positions/</w:t>
            </w:r>
            <w:r w:rsidR="007749AD">
              <w:rPr>
                <w:rFonts w:ascii="Times New Roman" w:hAnsi="Times New Roman" w:cs="Times New Roman"/>
                <w:sz w:val="20"/>
                <w:szCs w:val="20"/>
              </w:rPr>
              <w:t xml:space="preserve"> </w:t>
            </w:r>
            <w:r>
              <w:rPr>
                <w:rFonts w:ascii="Times New Roman" w:hAnsi="Times New Roman" w:cs="Times New Roman"/>
                <w:sz w:val="20"/>
                <w:szCs w:val="20"/>
              </w:rPr>
              <w:t>committees are not available</w:t>
            </w:r>
            <w:r w:rsidR="007749AD">
              <w:rPr>
                <w:rFonts w:ascii="Times New Roman" w:hAnsi="Times New Roman" w:cs="Times New Roman"/>
                <w:sz w:val="20"/>
                <w:szCs w:val="20"/>
              </w:rPr>
              <w:t xml:space="preserve">. How is fairness determined here? </w:t>
            </w:r>
            <w:r w:rsidR="0058128F">
              <w:rPr>
                <w:rFonts w:ascii="Times New Roman" w:hAnsi="Times New Roman" w:cs="Times New Roman"/>
                <w:sz w:val="20"/>
                <w:szCs w:val="20"/>
              </w:rPr>
              <w:t>V</w:t>
            </w:r>
            <w:r w:rsidR="007749AD">
              <w:rPr>
                <w:rFonts w:ascii="Times New Roman" w:hAnsi="Times New Roman" w:cs="Times New Roman"/>
                <w:sz w:val="20"/>
                <w:szCs w:val="20"/>
              </w:rPr>
              <w:t>ery few service activities are compensated (at least at the local level)</w:t>
            </w:r>
          </w:p>
        </w:tc>
        <w:tc>
          <w:tcPr>
            <w:tcW w:w="3096" w:type="dxa"/>
          </w:tcPr>
          <w:p w14:paraId="341B963C" w14:textId="2F6EFC68" w:rsidR="0048371F" w:rsidRPr="00863780" w:rsidRDefault="007749AD" w:rsidP="0085248D">
            <w:pPr>
              <w:rPr>
                <w:rFonts w:ascii="Times New Roman" w:hAnsi="Times New Roman" w:cs="Times New Roman"/>
                <w:sz w:val="20"/>
                <w:szCs w:val="20"/>
              </w:rPr>
            </w:pPr>
            <w:r>
              <w:rPr>
                <w:rFonts w:ascii="Times New Roman" w:hAnsi="Times New Roman" w:cs="Times New Roman"/>
                <w:sz w:val="20"/>
                <w:szCs w:val="20"/>
              </w:rPr>
              <w:t xml:space="preserve">Research projects are often defined by the individual and </w:t>
            </w:r>
            <w:r w:rsidR="0085248D">
              <w:rPr>
                <w:rFonts w:ascii="Times New Roman" w:hAnsi="Times New Roman" w:cs="Times New Roman"/>
                <w:sz w:val="20"/>
                <w:szCs w:val="20"/>
              </w:rPr>
              <w:t>individuals have significant input on determining what is feasible</w:t>
            </w:r>
            <w:r>
              <w:rPr>
                <w:rFonts w:ascii="Times New Roman" w:hAnsi="Times New Roman" w:cs="Times New Roman"/>
                <w:sz w:val="20"/>
                <w:szCs w:val="20"/>
              </w:rPr>
              <w:t xml:space="preserve">. Not all research areas can receive funds from external sources but </w:t>
            </w:r>
            <w:r w:rsidR="0085248D">
              <w:rPr>
                <w:rFonts w:ascii="Times New Roman" w:hAnsi="Times New Roman" w:cs="Times New Roman"/>
                <w:sz w:val="20"/>
                <w:szCs w:val="20"/>
              </w:rPr>
              <w:t>OU’s</w:t>
            </w:r>
            <w:r>
              <w:rPr>
                <w:rFonts w:ascii="Times New Roman" w:hAnsi="Times New Roman" w:cs="Times New Roman"/>
                <w:sz w:val="20"/>
                <w:szCs w:val="20"/>
              </w:rPr>
              <w:t xml:space="preserve"> Research Council levels the playing field and opens accessibility to summer compensation for all </w:t>
            </w:r>
            <w:r w:rsidR="0085248D">
              <w:rPr>
                <w:rFonts w:ascii="Times New Roman" w:hAnsi="Times New Roman" w:cs="Times New Roman"/>
                <w:sz w:val="20"/>
                <w:szCs w:val="20"/>
              </w:rPr>
              <w:t>feasible</w:t>
            </w:r>
            <w:r>
              <w:rPr>
                <w:rFonts w:ascii="Times New Roman" w:hAnsi="Times New Roman" w:cs="Times New Roman"/>
                <w:sz w:val="20"/>
                <w:szCs w:val="20"/>
              </w:rPr>
              <w:t xml:space="preserve"> research/scholarship</w:t>
            </w:r>
          </w:p>
        </w:tc>
      </w:tr>
      <w:tr w:rsidR="006801EF" w:rsidRPr="00863780" w14:paraId="409F4E9D" w14:textId="77777777" w:rsidTr="006801EF">
        <w:tc>
          <w:tcPr>
            <w:tcW w:w="1450" w:type="dxa"/>
          </w:tcPr>
          <w:p w14:paraId="5ECA3DE4" w14:textId="55B6C3EC" w:rsidR="0048371F" w:rsidRPr="00863780" w:rsidRDefault="0048371F" w:rsidP="0026101F">
            <w:pPr>
              <w:rPr>
                <w:rFonts w:ascii="Times New Roman" w:hAnsi="Times New Roman" w:cs="Times New Roman"/>
                <w:b/>
                <w:sz w:val="20"/>
                <w:szCs w:val="20"/>
              </w:rPr>
            </w:pPr>
            <w:r w:rsidRPr="00863780">
              <w:rPr>
                <w:rFonts w:ascii="Times New Roman" w:hAnsi="Times New Roman" w:cs="Times New Roman"/>
                <w:b/>
                <w:sz w:val="20"/>
                <w:szCs w:val="20"/>
              </w:rPr>
              <w:t xml:space="preserve">Faculty do this </w:t>
            </w:r>
            <w:r w:rsidR="007749AD">
              <w:rPr>
                <w:rFonts w:ascii="Times New Roman" w:hAnsi="Times New Roman" w:cs="Times New Roman"/>
                <w:b/>
                <w:sz w:val="20"/>
                <w:szCs w:val="20"/>
              </w:rPr>
              <w:t xml:space="preserve">activity </w:t>
            </w:r>
            <w:r w:rsidRPr="00863780">
              <w:rPr>
                <w:rFonts w:ascii="Times New Roman" w:hAnsi="Times New Roman" w:cs="Times New Roman"/>
                <w:b/>
                <w:sz w:val="20"/>
                <w:szCs w:val="20"/>
              </w:rPr>
              <w:t>anyway</w:t>
            </w:r>
            <w:r w:rsidR="007749AD">
              <w:rPr>
                <w:rFonts w:ascii="Times New Roman" w:hAnsi="Times New Roman" w:cs="Times New Roman"/>
                <w:b/>
                <w:sz w:val="20"/>
                <w:szCs w:val="20"/>
              </w:rPr>
              <w:t xml:space="preserve"> </w:t>
            </w:r>
            <w:r w:rsidR="007749AD" w:rsidRPr="007749AD">
              <w:rPr>
                <w:rFonts w:ascii="Times New Roman" w:hAnsi="Times New Roman" w:cs="Times New Roman"/>
                <w:sz w:val="20"/>
                <w:szCs w:val="20"/>
              </w:rPr>
              <w:t>(see the statement from the faculty handbook on page 1 of this document)</w:t>
            </w:r>
          </w:p>
        </w:tc>
        <w:tc>
          <w:tcPr>
            <w:tcW w:w="2528" w:type="dxa"/>
          </w:tcPr>
          <w:p w14:paraId="0FB52A39" w14:textId="335B0B5A" w:rsidR="0048371F" w:rsidRPr="00863780" w:rsidRDefault="007749AD" w:rsidP="0026101F">
            <w:pPr>
              <w:rPr>
                <w:rFonts w:ascii="Times New Roman" w:hAnsi="Times New Roman" w:cs="Times New Roman"/>
                <w:sz w:val="20"/>
                <w:szCs w:val="20"/>
              </w:rPr>
            </w:pPr>
            <w:r>
              <w:rPr>
                <w:rFonts w:ascii="Times New Roman" w:hAnsi="Times New Roman" w:cs="Times New Roman"/>
                <w:sz w:val="20"/>
                <w:szCs w:val="20"/>
              </w:rPr>
              <w:t>Faculty are required to teach during the academic year but not required to teach over the summer. How many faculty volunteer (no compensation) to teach over the summer?</w:t>
            </w:r>
          </w:p>
        </w:tc>
        <w:tc>
          <w:tcPr>
            <w:tcW w:w="2664" w:type="dxa"/>
          </w:tcPr>
          <w:p w14:paraId="342190BE" w14:textId="0F0CC6B4" w:rsidR="0048371F" w:rsidRPr="00863780" w:rsidRDefault="007749AD" w:rsidP="0026101F">
            <w:pPr>
              <w:rPr>
                <w:rFonts w:ascii="Times New Roman" w:hAnsi="Times New Roman" w:cs="Times New Roman"/>
                <w:sz w:val="20"/>
                <w:szCs w:val="20"/>
              </w:rPr>
            </w:pPr>
            <w:r>
              <w:rPr>
                <w:rFonts w:ascii="Times New Roman" w:hAnsi="Times New Roman" w:cs="Times New Roman"/>
                <w:sz w:val="20"/>
                <w:szCs w:val="20"/>
              </w:rPr>
              <w:t>Faculty are required to perform some service and are usually not compensated during the academic year. Not many service opportunities are compensated (see above).</w:t>
            </w:r>
          </w:p>
        </w:tc>
        <w:tc>
          <w:tcPr>
            <w:tcW w:w="3096" w:type="dxa"/>
          </w:tcPr>
          <w:p w14:paraId="06BAA02B" w14:textId="55A23F59" w:rsidR="0048371F" w:rsidRPr="00863780" w:rsidRDefault="007749AD" w:rsidP="0026101F">
            <w:pPr>
              <w:rPr>
                <w:rFonts w:ascii="Times New Roman" w:hAnsi="Times New Roman" w:cs="Times New Roman"/>
                <w:sz w:val="20"/>
                <w:szCs w:val="20"/>
              </w:rPr>
            </w:pPr>
            <w:r>
              <w:rPr>
                <w:rFonts w:ascii="Times New Roman" w:hAnsi="Times New Roman" w:cs="Times New Roman"/>
                <w:sz w:val="20"/>
                <w:szCs w:val="20"/>
              </w:rPr>
              <w:t>Faculty are required to produce some scholarship according to promotion and tenure/evaluation guidelines. This scholarship production is compensated during the 9-month contract but if it needs to be produced during the 3 summer months, why shouldn’t it be compensated?</w:t>
            </w:r>
          </w:p>
        </w:tc>
      </w:tr>
      <w:tr w:rsidR="006801EF" w:rsidRPr="00863780" w14:paraId="62467A44" w14:textId="77777777" w:rsidTr="006801EF">
        <w:tc>
          <w:tcPr>
            <w:tcW w:w="1450" w:type="dxa"/>
          </w:tcPr>
          <w:p w14:paraId="3A97B155" w14:textId="77777777" w:rsidR="0048371F" w:rsidRPr="00863780" w:rsidRDefault="0048371F" w:rsidP="0026101F">
            <w:pPr>
              <w:rPr>
                <w:rFonts w:ascii="Times New Roman" w:hAnsi="Times New Roman" w:cs="Times New Roman"/>
                <w:b/>
                <w:sz w:val="20"/>
                <w:szCs w:val="20"/>
              </w:rPr>
            </w:pPr>
            <w:r w:rsidRPr="00863780">
              <w:rPr>
                <w:rFonts w:ascii="Times New Roman" w:hAnsi="Times New Roman" w:cs="Times New Roman"/>
                <w:b/>
                <w:sz w:val="20"/>
                <w:szCs w:val="20"/>
              </w:rPr>
              <w:t>Compensation as commitment</w:t>
            </w:r>
          </w:p>
        </w:tc>
        <w:tc>
          <w:tcPr>
            <w:tcW w:w="2528" w:type="dxa"/>
          </w:tcPr>
          <w:p w14:paraId="687ACA9D" w14:textId="4C650D2D" w:rsidR="0048371F" w:rsidRPr="00863780" w:rsidRDefault="007749AD" w:rsidP="0026101F">
            <w:pPr>
              <w:rPr>
                <w:rFonts w:ascii="Times New Roman" w:hAnsi="Times New Roman" w:cs="Times New Roman"/>
                <w:sz w:val="20"/>
                <w:szCs w:val="20"/>
              </w:rPr>
            </w:pPr>
            <w:r>
              <w:rPr>
                <w:rFonts w:ascii="Times New Roman" w:hAnsi="Times New Roman" w:cs="Times New Roman"/>
                <w:sz w:val="20"/>
                <w:szCs w:val="20"/>
              </w:rPr>
              <w:t>If a faculty member volunteers to teach, is it really a priority?</w:t>
            </w:r>
          </w:p>
        </w:tc>
        <w:tc>
          <w:tcPr>
            <w:tcW w:w="2664" w:type="dxa"/>
          </w:tcPr>
          <w:p w14:paraId="49BBE6D7" w14:textId="5BB75B00" w:rsidR="0048371F" w:rsidRPr="00863780" w:rsidRDefault="007749AD" w:rsidP="0026101F">
            <w:pPr>
              <w:rPr>
                <w:rFonts w:ascii="Times New Roman" w:hAnsi="Times New Roman" w:cs="Times New Roman"/>
                <w:sz w:val="20"/>
                <w:szCs w:val="20"/>
              </w:rPr>
            </w:pPr>
            <w:r>
              <w:rPr>
                <w:rFonts w:ascii="Times New Roman" w:hAnsi="Times New Roman" w:cs="Times New Roman"/>
                <w:sz w:val="20"/>
                <w:szCs w:val="20"/>
              </w:rPr>
              <w:t>If a faculty member volunteers to do service, is it really a priority?</w:t>
            </w:r>
          </w:p>
        </w:tc>
        <w:tc>
          <w:tcPr>
            <w:tcW w:w="3096" w:type="dxa"/>
          </w:tcPr>
          <w:p w14:paraId="48939EF8" w14:textId="242AFF2B" w:rsidR="0048371F" w:rsidRPr="00863780" w:rsidRDefault="007749AD" w:rsidP="0026101F">
            <w:pPr>
              <w:rPr>
                <w:rFonts w:ascii="Times New Roman" w:hAnsi="Times New Roman" w:cs="Times New Roman"/>
                <w:sz w:val="20"/>
                <w:szCs w:val="20"/>
              </w:rPr>
            </w:pPr>
            <w:r>
              <w:rPr>
                <w:rFonts w:ascii="Times New Roman" w:hAnsi="Times New Roman" w:cs="Times New Roman"/>
                <w:sz w:val="20"/>
                <w:szCs w:val="20"/>
              </w:rPr>
              <w:t>If a faculty member volunteers to do research, is it really a priority?</w:t>
            </w:r>
          </w:p>
        </w:tc>
      </w:tr>
      <w:tr w:rsidR="006801EF" w:rsidRPr="00863780" w14:paraId="64DE84DE" w14:textId="77777777" w:rsidTr="0058128F">
        <w:tc>
          <w:tcPr>
            <w:tcW w:w="1450" w:type="dxa"/>
            <w:vAlign w:val="center"/>
          </w:tcPr>
          <w:p w14:paraId="44CD6B4E" w14:textId="77777777" w:rsidR="0048371F" w:rsidRPr="00863780" w:rsidRDefault="0048371F" w:rsidP="0058128F">
            <w:pPr>
              <w:rPr>
                <w:rFonts w:ascii="Times New Roman" w:hAnsi="Times New Roman" w:cs="Times New Roman"/>
                <w:b/>
                <w:sz w:val="20"/>
                <w:szCs w:val="20"/>
              </w:rPr>
            </w:pPr>
            <w:r w:rsidRPr="00863780">
              <w:rPr>
                <w:rFonts w:ascii="Times New Roman" w:hAnsi="Times New Roman" w:cs="Times New Roman"/>
                <w:b/>
                <w:sz w:val="20"/>
                <w:szCs w:val="20"/>
              </w:rPr>
              <w:t>Use of State funds</w:t>
            </w:r>
          </w:p>
        </w:tc>
        <w:tc>
          <w:tcPr>
            <w:tcW w:w="2528" w:type="dxa"/>
          </w:tcPr>
          <w:p w14:paraId="179A58B2" w14:textId="4FD5EEBB" w:rsidR="0048371F" w:rsidRPr="00863780" w:rsidRDefault="007749AD" w:rsidP="0026101F">
            <w:pPr>
              <w:rPr>
                <w:rFonts w:ascii="Times New Roman" w:hAnsi="Times New Roman" w:cs="Times New Roman"/>
                <w:sz w:val="20"/>
                <w:szCs w:val="20"/>
              </w:rPr>
            </w:pPr>
            <w:r>
              <w:rPr>
                <w:rFonts w:ascii="Times New Roman" w:hAnsi="Times New Roman" w:cs="Times New Roman"/>
                <w:sz w:val="20"/>
                <w:szCs w:val="20"/>
              </w:rPr>
              <w:t>Students pay tuition and fees to take classes in the summer and these funds pay the salary of the instructor.</w:t>
            </w:r>
            <w:r w:rsidR="006801EF">
              <w:rPr>
                <w:rFonts w:ascii="Times New Roman" w:hAnsi="Times New Roman" w:cs="Times New Roman"/>
                <w:sz w:val="20"/>
                <w:szCs w:val="20"/>
              </w:rPr>
              <w:t xml:space="preserve"> State funds pay for the facilities, utilities, and other resources.</w:t>
            </w:r>
          </w:p>
        </w:tc>
        <w:tc>
          <w:tcPr>
            <w:tcW w:w="2664" w:type="dxa"/>
          </w:tcPr>
          <w:p w14:paraId="17495179" w14:textId="5D346AAD" w:rsidR="0048371F" w:rsidRPr="00863780" w:rsidRDefault="007749AD" w:rsidP="0026101F">
            <w:pPr>
              <w:rPr>
                <w:rFonts w:ascii="Times New Roman" w:hAnsi="Times New Roman" w:cs="Times New Roman"/>
                <w:sz w:val="20"/>
                <w:szCs w:val="20"/>
              </w:rPr>
            </w:pPr>
            <w:r>
              <w:rPr>
                <w:rFonts w:ascii="Times New Roman" w:hAnsi="Times New Roman" w:cs="Times New Roman"/>
                <w:sz w:val="20"/>
                <w:szCs w:val="20"/>
              </w:rPr>
              <w:t xml:space="preserve">To keep the institution running day to day, some faculty need to continue to serve the institution during the summer. The institution </w:t>
            </w:r>
            <w:r w:rsidR="006801EF">
              <w:rPr>
                <w:rFonts w:ascii="Times New Roman" w:hAnsi="Times New Roman" w:cs="Times New Roman"/>
                <w:sz w:val="20"/>
                <w:szCs w:val="20"/>
              </w:rPr>
              <w:t xml:space="preserve">sometimes </w:t>
            </w:r>
            <w:r>
              <w:rPr>
                <w:rFonts w:ascii="Times New Roman" w:hAnsi="Times New Roman" w:cs="Times New Roman"/>
                <w:sz w:val="20"/>
                <w:szCs w:val="20"/>
              </w:rPr>
              <w:t>supports this through compensation.</w:t>
            </w:r>
          </w:p>
        </w:tc>
        <w:tc>
          <w:tcPr>
            <w:tcW w:w="3096" w:type="dxa"/>
          </w:tcPr>
          <w:p w14:paraId="72C75A42" w14:textId="5A791B7D" w:rsidR="0048371F" w:rsidRPr="00863780" w:rsidRDefault="007749AD" w:rsidP="0058128F">
            <w:pPr>
              <w:rPr>
                <w:rFonts w:ascii="Times New Roman" w:hAnsi="Times New Roman" w:cs="Times New Roman"/>
                <w:sz w:val="20"/>
                <w:szCs w:val="20"/>
              </w:rPr>
            </w:pPr>
            <w:r>
              <w:rPr>
                <w:rFonts w:ascii="Times New Roman" w:hAnsi="Times New Roman" w:cs="Times New Roman"/>
                <w:sz w:val="20"/>
                <w:szCs w:val="20"/>
              </w:rPr>
              <w:t xml:space="preserve">Continuity of research/scholarship production is sometimes necessary during the summer and when it is, compensation </w:t>
            </w:r>
            <w:r w:rsidR="0058128F">
              <w:rPr>
                <w:rFonts w:ascii="Times New Roman" w:hAnsi="Times New Roman" w:cs="Times New Roman"/>
                <w:sz w:val="20"/>
                <w:szCs w:val="20"/>
              </w:rPr>
              <w:t>can</w:t>
            </w:r>
            <w:r w:rsidR="006801EF">
              <w:rPr>
                <w:rFonts w:ascii="Times New Roman" w:hAnsi="Times New Roman" w:cs="Times New Roman"/>
                <w:sz w:val="20"/>
                <w:szCs w:val="20"/>
              </w:rPr>
              <w:t xml:space="preserve"> be justified.</w:t>
            </w:r>
            <w:r>
              <w:rPr>
                <w:rFonts w:ascii="Times New Roman" w:hAnsi="Times New Roman" w:cs="Times New Roman"/>
                <w:sz w:val="20"/>
                <w:szCs w:val="20"/>
              </w:rPr>
              <w:t xml:space="preserve"> </w:t>
            </w:r>
          </w:p>
        </w:tc>
      </w:tr>
      <w:tr w:rsidR="000E3961" w:rsidRPr="00863780" w14:paraId="22B46634" w14:textId="77777777" w:rsidTr="0058128F">
        <w:tc>
          <w:tcPr>
            <w:tcW w:w="1450" w:type="dxa"/>
            <w:vAlign w:val="center"/>
          </w:tcPr>
          <w:p w14:paraId="479C3242" w14:textId="77777777" w:rsidR="000E3961" w:rsidRPr="00863780" w:rsidRDefault="000E3961" w:rsidP="0058128F">
            <w:pPr>
              <w:rPr>
                <w:rFonts w:ascii="Times New Roman" w:hAnsi="Times New Roman" w:cs="Times New Roman"/>
                <w:b/>
                <w:sz w:val="20"/>
                <w:szCs w:val="20"/>
              </w:rPr>
            </w:pPr>
            <w:r w:rsidRPr="00863780">
              <w:rPr>
                <w:rFonts w:ascii="Times New Roman" w:hAnsi="Times New Roman" w:cs="Times New Roman"/>
                <w:b/>
                <w:sz w:val="20"/>
                <w:szCs w:val="20"/>
              </w:rPr>
              <w:t>Disciplinary cultures</w:t>
            </w:r>
          </w:p>
        </w:tc>
        <w:tc>
          <w:tcPr>
            <w:tcW w:w="8288" w:type="dxa"/>
            <w:gridSpan w:val="3"/>
          </w:tcPr>
          <w:p w14:paraId="3A171604" w14:textId="0B9489E0" w:rsidR="000E3961" w:rsidRPr="00863780" w:rsidRDefault="000E3961" w:rsidP="0058128F">
            <w:pPr>
              <w:rPr>
                <w:rFonts w:ascii="Times New Roman" w:hAnsi="Times New Roman" w:cs="Times New Roman"/>
                <w:sz w:val="20"/>
                <w:szCs w:val="20"/>
              </w:rPr>
            </w:pPr>
            <w:r>
              <w:rPr>
                <w:rFonts w:ascii="Times New Roman" w:hAnsi="Times New Roman" w:cs="Times New Roman"/>
                <w:sz w:val="20"/>
                <w:szCs w:val="20"/>
              </w:rPr>
              <w:t xml:space="preserve">Disciplines differ in terms of what an acceptable teaching load is, what are acceptable service requirements and needs and what is acceptable for supporting research (e.g., provision of space, equipment, supplies, materials, personnel, etc.). </w:t>
            </w:r>
            <w:r w:rsidR="00EB6DDD">
              <w:rPr>
                <w:rFonts w:ascii="Times New Roman" w:hAnsi="Times New Roman" w:cs="Times New Roman"/>
                <w:sz w:val="20"/>
                <w:szCs w:val="20"/>
              </w:rPr>
              <w:t xml:space="preserve">Supporting research needs broadly enables sharing </w:t>
            </w:r>
            <w:r w:rsidR="0058128F">
              <w:rPr>
                <w:rFonts w:ascii="Times New Roman" w:hAnsi="Times New Roman" w:cs="Times New Roman"/>
                <w:sz w:val="20"/>
                <w:szCs w:val="20"/>
              </w:rPr>
              <w:t>of e</w:t>
            </w:r>
            <w:r w:rsidR="00EB6DDD">
              <w:rPr>
                <w:rFonts w:ascii="Times New Roman" w:hAnsi="Times New Roman" w:cs="Times New Roman"/>
                <w:sz w:val="20"/>
                <w:szCs w:val="20"/>
              </w:rPr>
              <w:t>ffective practices across disciplines</w:t>
            </w:r>
            <w:r w:rsidR="0058128F">
              <w:rPr>
                <w:rFonts w:ascii="Times New Roman" w:hAnsi="Times New Roman" w:cs="Times New Roman"/>
                <w:sz w:val="20"/>
                <w:szCs w:val="20"/>
              </w:rPr>
              <w:t>,</w:t>
            </w:r>
            <w:r w:rsidR="00EB6DDD">
              <w:rPr>
                <w:rFonts w:ascii="Times New Roman" w:hAnsi="Times New Roman" w:cs="Times New Roman"/>
                <w:sz w:val="20"/>
                <w:szCs w:val="20"/>
              </w:rPr>
              <w:t xml:space="preserve"> </w:t>
            </w:r>
            <w:r w:rsidR="0058128F">
              <w:rPr>
                <w:rFonts w:ascii="Times New Roman" w:hAnsi="Times New Roman" w:cs="Times New Roman"/>
                <w:sz w:val="20"/>
                <w:szCs w:val="20"/>
              </w:rPr>
              <w:t>which</w:t>
            </w:r>
            <w:r w:rsidR="00EB6DDD">
              <w:rPr>
                <w:rFonts w:ascii="Times New Roman" w:hAnsi="Times New Roman" w:cs="Times New Roman"/>
                <w:sz w:val="20"/>
                <w:szCs w:val="20"/>
              </w:rPr>
              <w:t xml:space="preserve"> could positively impact cultures.</w:t>
            </w:r>
          </w:p>
        </w:tc>
      </w:tr>
    </w:tbl>
    <w:p w14:paraId="079BE13B" w14:textId="707E6BE9" w:rsidR="004F04C8" w:rsidRPr="004F04C8" w:rsidRDefault="004F04C8" w:rsidP="004F04C8">
      <w:pPr>
        <w:rPr>
          <w:rFonts w:ascii="Times New Roman" w:hAnsi="Times New Roman" w:cs="Times New Roman"/>
          <w:sz w:val="22"/>
          <w:szCs w:val="22"/>
        </w:rPr>
      </w:pPr>
    </w:p>
    <w:sectPr w:rsidR="004F04C8" w:rsidRPr="004F04C8" w:rsidSect="000E3961">
      <w:footerReference w:type="even" r:id="rId7"/>
      <w:footerReference w:type="default" r:id="rId8"/>
      <w:pgSz w:w="12240" w:h="15840"/>
      <w:pgMar w:top="1080" w:right="1440" w:bottom="108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C18EFB" w14:textId="77777777" w:rsidR="008B0DA2" w:rsidRDefault="008B0DA2" w:rsidP="00D77003">
      <w:r>
        <w:separator/>
      </w:r>
    </w:p>
  </w:endnote>
  <w:endnote w:type="continuationSeparator" w:id="0">
    <w:p w14:paraId="1AB0A9D0" w14:textId="77777777" w:rsidR="008B0DA2" w:rsidRDefault="008B0DA2" w:rsidP="00D77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F8195" w14:textId="77777777" w:rsidR="00D77003" w:rsidRDefault="00D77003" w:rsidP="00CE5B1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747E68" w14:textId="77777777" w:rsidR="00D77003" w:rsidRDefault="00D77003" w:rsidP="00D770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B1B61" w14:textId="77777777" w:rsidR="00D77003" w:rsidRPr="00D77003" w:rsidRDefault="00D77003" w:rsidP="00CE5B19">
    <w:pPr>
      <w:pStyle w:val="Footer"/>
      <w:framePr w:wrap="none" w:vAnchor="text" w:hAnchor="margin" w:xAlign="right" w:y="1"/>
      <w:rPr>
        <w:rStyle w:val="PageNumber"/>
        <w:rFonts w:ascii="Times New Roman" w:hAnsi="Times New Roman" w:cs="Times New Roman"/>
        <w:sz w:val="20"/>
        <w:szCs w:val="20"/>
      </w:rPr>
    </w:pPr>
    <w:r w:rsidRPr="00D77003">
      <w:rPr>
        <w:rStyle w:val="PageNumber"/>
        <w:rFonts w:ascii="Times New Roman" w:hAnsi="Times New Roman" w:cs="Times New Roman"/>
        <w:sz w:val="20"/>
        <w:szCs w:val="20"/>
      </w:rPr>
      <w:fldChar w:fldCharType="begin"/>
    </w:r>
    <w:r w:rsidRPr="00D77003">
      <w:rPr>
        <w:rStyle w:val="PageNumber"/>
        <w:rFonts w:ascii="Times New Roman" w:hAnsi="Times New Roman" w:cs="Times New Roman"/>
        <w:sz w:val="20"/>
        <w:szCs w:val="20"/>
      </w:rPr>
      <w:instrText xml:space="preserve">PAGE  </w:instrText>
    </w:r>
    <w:r w:rsidRPr="00D77003">
      <w:rPr>
        <w:rStyle w:val="PageNumber"/>
        <w:rFonts w:ascii="Times New Roman" w:hAnsi="Times New Roman" w:cs="Times New Roman"/>
        <w:sz w:val="20"/>
        <w:szCs w:val="20"/>
      </w:rPr>
      <w:fldChar w:fldCharType="separate"/>
    </w:r>
    <w:r w:rsidR="00117E31">
      <w:rPr>
        <w:rStyle w:val="PageNumber"/>
        <w:rFonts w:ascii="Times New Roman" w:hAnsi="Times New Roman" w:cs="Times New Roman"/>
        <w:noProof/>
        <w:sz w:val="20"/>
        <w:szCs w:val="20"/>
      </w:rPr>
      <w:t>1</w:t>
    </w:r>
    <w:r w:rsidRPr="00D77003">
      <w:rPr>
        <w:rStyle w:val="PageNumber"/>
        <w:rFonts w:ascii="Times New Roman" w:hAnsi="Times New Roman" w:cs="Times New Roman"/>
        <w:sz w:val="20"/>
        <w:szCs w:val="20"/>
      </w:rPr>
      <w:fldChar w:fldCharType="end"/>
    </w:r>
  </w:p>
  <w:p w14:paraId="38FCC019" w14:textId="77777777" w:rsidR="00D77003" w:rsidRPr="00D77003" w:rsidRDefault="00D77003" w:rsidP="00D77003">
    <w:pPr>
      <w:pStyle w:val="Footer"/>
      <w:ind w:right="360"/>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5ECCB5" w14:textId="77777777" w:rsidR="008B0DA2" w:rsidRDefault="008B0DA2" w:rsidP="00D77003">
      <w:r>
        <w:separator/>
      </w:r>
    </w:p>
  </w:footnote>
  <w:footnote w:type="continuationSeparator" w:id="0">
    <w:p w14:paraId="7CC3F246" w14:textId="77777777" w:rsidR="008B0DA2" w:rsidRDefault="008B0DA2" w:rsidP="00D770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D75659"/>
    <w:multiLevelType w:val="hybridMultilevel"/>
    <w:tmpl w:val="B1A826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842520B"/>
    <w:multiLevelType w:val="hybridMultilevel"/>
    <w:tmpl w:val="7ADE01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CFA6582"/>
    <w:multiLevelType w:val="hybridMultilevel"/>
    <w:tmpl w:val="DFE27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826530"/>
    <w:multiLevelType w:val="hybridMultilevel"/>
    <w:tmpl w:val="68225A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AE8"/>
    <w:rsid w:val="000815DE"/>
    <w:rsid w:val="000E3961"/>
    <w:rsid w:val="00117E31"/>
    <w:rsid w:val="001611BE"/>
    <w:rsid w:val="001B18FE"/>
    <w:rsid w:val="001D5623"/>
    <w:rsid w:val="0026101F"/>
    <w:rsid w:val="002B1AE8"/>
    <w:rsid w:val="002C49C6"/>
    <w:rsid w:val="00425BC5"/>
    <w:rsid w:val="00440810"/>
    <w:rsid w:val="0048371F"/>
    <w:rsid w:val="004D4FAE"/>
    <w:rsid w:val="004F04C8"/>
    <w:rsid w:val="00507F24"/>
    <w:rsid w:val="00565B30"/>
    <w:rsid w:val="0058128F"/>
    <w:rsid w:val="00626FBA"/>
    <w:rsid w:val="00631AFA"/>
    <w:rsid w:val="006801EF"/>
    <w:rsid w:val="007256CD"/>
    <w:rsid w:val="00773B92"/>
    <w:rsid w:val="007749AD"/>
    <w:rsid w:val="00846D3F"/>
    <w:rsid w:val="00846EA6"/>
    <w:rsid w:val="0085248D"/>
    <w:rsid w:val="00863780"/>
    <w:rsid w:val="008B0DA2"/>
    <w:rsid w:val="00922B9B"/>
    <w:rsid w:val="00971D6E"/>
    <w:rsid w:val="00986228"/>
    <w:rsid w:val="00AE3A18"/>
    <w:rsid w:val="00BA3D93"/>
    <w:rsid w:val="00C75431"/>
    <w:rsid w:val="00C85F7E"/>
    <w:rsid w:val="00CD2ED2"/>
    <w:rsid w:val="00D77003"/>
    <w:rsid w:val="00DC71B2"/>
    <w:rsid w:val="00E751C7"/>
    <w:rsid w:val="00EB6DDD"/>
    <w:rsid w:val="00F906A2"/>
    <w:rsid w:val="00F96317"/>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C341E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color w:val="000000" w:themeColor="text1"/>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asciiTheme="minorHAnsi" w:hAnsi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1AE8"/>
    <w:pPr>
      <w:ind w:left="720"/>
      <w:contextualSpacing/>
    </w:pPr>
  </w:style>
  <w:style w:type="character" w:customStyle="1" w:styleId="searchresults">
    <w:name w:val="searchresults"/>
    <w:basedOn w:val="DefaultParagraphFont"/>
    <w:rsid w:val="0026101F"/>
  </w:style>
  <w:style w:type="table" w:styleId="TableGrid">
    <w:name w:val="Table Grid"/>
    <w:basedOn w:val="TableNormal"/>
    <w:uiPriority w:val="59"/>
    <w:rsid w:val="004837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CD2ED2"/>
    <w:rPr>
      <w:rFonts w:ascii="Times New Roman" w:hAnsi="Times New Roman" w:cs="Times New Roman"/>
    </w:rPr>
  </w:style>
  <w:style w:type="character" w:customStyle="1" w:styleId="DocumentMapChar">
    <w:name w:val="Document Map Char"/>
    <w:basedOn w:val="DefaultParagraphFont"/>
    <w:link w:val="DocumentMap"/>
    <w:uiPriority w:val="99"/>
    <w:semiHidden/>
    <w:rsid w:val="00CD2ED2"/>
    <w:rPr>
      <w:rFonts w:cs="Times New Roman"/>
      <w:sz w:val="24"/>
      <w:szCs w:val="24"/>
    </w:rPr>
  </w:style>
  <w:style w:type="paragraph" w:styleId="Header">
    <w:name w:val="header"/>
    <w:basedOn w:val="Normal"/>
    <w:link w:val="HeaderChar"/>
    <w:uiPriority w:val="99"/>
    <w:unhideWhenUsed/>
    <w:rsid w:val="00D77003"/>
    <w:pPr>
      <w:tabs>
        <w:tab w:val="center" w:pos="4680"/>
        <w:tab w:val="right" w:pos="9360"/>
      </w:tabs>
    </w:pPr>
  </w:style>
  <w:style w:type="character" w:customStyle="1" w:styleId="HeaderChar">
    <w:name w:val="Header Char"/>
    <w:basedOn w:val="DefaultParagraphFont"/>
    <w:link w:val="Header"/>
    <w:uiPriority w:val="99"/>
    <w:rsid w:val="00D77003"/>
    <w:rPr>
      <w:rFonts w:asciiTheme="minorHAnsi" w:hAnsiTheme="minorHAnsi"/>
      <w:sz w:val="24"/>
      <w:szCs w:val="24"/>
    </w:rPr>
  </w:style>
  <w:style w:type="paragraph" w:styleId="Footer">
    <w:name w:val="footer"/>
    <w:basedOn w:val="Normal"/>
    <w:link w:val="FooterChar"/>
    <w:uiPriority w:val="99"/>
    <w:unhideWhenUsed/>
    <w:rsid w:val="00D77003"/>
    <w:pPr>
      <w:tabs>
        <w:tab w:val="center" w:pos="4680"/>
        <w:tab w:val="right" w:pos="9360"/>
      </w:tabs>
    </w:pPr>
  </w:style>
  <w:style w:type="character" w:customStyle="1" w:styleId="FooterChar">
    <w:name w:val="Footer Char"/>
    <w:basedOn w:val="DefaultParagraphFont"/>
    <w:link w:val="Footer"/>
    <w:uiPriority w:val="99"/>
    <w:rsid w:val="00D77003"/>
    <w:rPr>
      <w:rFonts w:asciiTheme="minorHAnsi" w:hAnsiTheme="minorHAnsi"/>
      <w:sz w:val="24"/>
      <w:szCs w:val="24"/>
    </w:rPr>
  </w:style>
  <w:style w:type="character" w:styleId="PageNumber">
    <w:name w:val="page number"/>
    <w:basedOn w:val="DefaultParagraphFont"/>
    <w:uiPriority w:val="99"/>
    <w:semiHidden/>
    <w:unhideWhenUsed/>
    <w:rsid w:val="00D77003"/>
  </w:style>
  <w:style w:type="paragraph" w:styleId="BalloonText">
    <w:name w:val="Balloon Text"/>
    <w:basedOn w:val="Normal"/>
    <w:link w:val="BalloonTextChar"/>
    <w:uiPriority w:val="99"/>
    <w:semiHidden/>
    <w:unhideWhenUsed/>
    <w:rsid w:val="00846D3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46D3F"/>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1530</Words>
  <Characters>8725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Oklahoma</Company>
  <LinksUpToDate>false</LinksUpToDate>
  <CharactersWithSpaces>10235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Knoedler</dc:creator>
  <cp:keywords/>
  <dc:description/>
  <cp:lastModifiedBy>Crissman, Dianna L.</cp:lastModifiedBy>
  <cp:revision>2</cp:revision>
  <cp:lastPrinted>2015-03-09T16:42:00Z</cp:lastPrinted>
  <dcterms:created xsi:type="dcterms:W3CDTF">2019-06-21T20:53:00Z</dcterms:created>
  <dcterms:modified xsi:type="dcterms:W3CDTF">2019-06-21T20:53:00Z</dcterms:modified>
</cp:coreProperties>
</file>